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35D0" w14:textId="77777777"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14:paraId="4F7412C6" w14:textId="77777777"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kategiorie: </w:t>
      </w:r>
      <w:r w:rsidR="00C34F87">
        <w:rPr>
          <w:rFonts w:cs="Arial"/>
          <w:b/>
          <w:caps/>
          <w:color w:val="FF0000"/>
          <w:sz w:val="28"/>
          <w:szCs w:val="28"/>
        </w:rPr>
        <w:t>Osobnost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14:paraId="33012832" w14:textId="77777777" w:rsidR="00CC2DAF" w:rsidRPr="00347888" w:rsidRDefault="008C1AA5" w:rsidP="00E53D13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CC2DAF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14:paraId="4E6FE014" w14:textId="77777777"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  <w:r w:rsidR="00E53D13">
        <w:rPr>
          <w:rFonts w:cs="Arial"/>
          <w:b/>
          <w:color w:val="3366C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4696"/>
        <w:gridCol w:w="4696"/>
      </w:tblGrid>
      <w:tr w:rsidR="00A01B32" w:rsidRPr="007A67D8" w14:paraId="1811948D" w14:textId="77777777" w:rsidTr="007A67D8">
        <w:tc>
          <w:tcPr>
            <w:tcW w:w="9392" w:type="dxa"/>
            <w:gridSpan w:val="2"/>
          </w:tcPr>
          <w:p w14:paraId="34F437E8" w14:textId="77777777" w:rsidR="00A01B32" w:rsidRPr="007A67D8" w:rsidRDefault="00A01B32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Jméno a příjmení: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14:paraId="4C0B6DE2" w14:textId="77777777" w:rsidTr="007A67D8">
        <w:tc>
          <w:tcPr>
            <w:tcW w:w="9392" w:type="dxa"/>
            <w:gridSpan w:val="2"/>
          </w:tcPr>
          <w:p w14:paraId="757CB3D2" w14:textId="77777777"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14:paraId="43CD8990" w14:textId="77777777" w:rsidTr="007A67D8">
        <w:tc>
          <w:tcPr>
            <w:tcW w:w="4696" w:type="dxa"/>
          </w:tcPr>
          <w:p w14:paraId="6D8354D6" w14:textId="77777777" w:rsidR="00A01B32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7A67D8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</w:tcPr>
          <w:p w14:paraId="625A787F" w14:textId="77777777"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14:paraId="3F232298" w14:textId="77777777" w:rsidR="00D3591F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>Jméno nominované osoby</w:t>
      </w:r>
      <w:r w:rsidR="005C21CC" w:rsidRPr="001D4546">
        <w:rPr>
          <w:rFonts w:cs="Arial"/>
          <w:color w:val="3366CC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14:paraId="1F8B17A9" w14:textId="77777777" w:rsidTr="007A67D8">
        <w:tc>
          <w:tcPr>
            <w:tcW w:w="9392" w:type="dxa"/>
          </w:tcPr>
          <w:p w14:paraId="41F2ED6C" w14:textId="77777777" w:rsidR="00347888" w:rsidRPr="007A67D8" w:rsidRDefault="00347888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14:paraId="3617768D" w14:textId="77777777" w:rsidR="005C21CC" w:rsidRPr="00030F94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 xml:space="preserve">Důvod </w:t>
      </w:r>
      <w:r w:rsidR="00A01B32" w:rsidRPr="00030F94">
        <w:rPr>
          <w:rFonts w:cs="Arial"/>
          <w:b/>
          <w:color w:val="3366CC"/>
        </w:rPr>
        <w:t>nominace (</w:t>
      </w:r>
      <w:r>
        <w:rPr>
          <w:rFonts w:cs="Arial"/>
          <w:color w:val="3366CC"/>
        </w:rPr>
        <w:t>vykonan</w:t>
      </w:r>
      <w:r w:rsidR="00282F4B">
        <w:rPr>
          <w:rFonts w:cs="Arial"/>
          <w:color w:val="3366CC"/>
        </w:rPr>
        <w:t>é</w:t>
      </w:r>
      <w:r>
        <w:rPr>
          <w:rFonts w:cs="Arial"/>
          <w:color w:val="3366CC"/>
        </w:rPr>
        <w:t xml:space="preserve"> počiny s přínosem oboru, krátce profesní </w:t>
      </w:r>
      <w:r w:rsidR="00282F4B">
        <w:rPr>
          <w:rFonts w:cs="Arial"/>
          <w:color w:val="3366CC"/>
        </w:rPr>
        <w:t>charakteristika</w:t>
      </w:r>
      <w:r w:rsidR="00030F94" w:rsidRPr="00030F94">
        <w:rPr>
          <w:rFonts w:cs="Arial"/>
          <w:color w:val="3366CC"/>
        </w:rPr>
        <w:t xml:space="preserve"> </w:t>
      </w:r>
      <w:r w:rsidR="00030F94">
        <w:rPr>
          <w:rFonts w:cs="Arial"/>
          <w:color w:val="3366CC"/>
        </w:rPr>
        <w:t xml:space="preserve">- </w:t>
      </w:r>
      <w:r w:rsidR="00E53D13">
        <w:rPr>
          <w:rFonts w:cs="Arial"/>
          <w:color w:val="3366CC"/>
        </w:rPr>
        <w:t>max. 25 řádků):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14:paraId="55BD31C9" w14:textId="77777777" w:rsidTr="007A67D8">
        <w:trPr>
          <w:trHeight w:val="7439"/>
        </w:trPr>
        <w:tc>
          <w:tcPr>
            <w:tcW w:w="9392" w:type="dxa"/>
          </w:tcPr>
          <w:p w14:paraId="3D2BD5FD" w14:textId="77777777" w:rsidR="00030F94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14:paraId="562BD4EB" w14:textId="77777777"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14:paraId="6A942099" w14:textId="77777777" w:rsidR="00030F94" w:rsidRPr="006822A8" w:rsidRDefault="00030F94" w:rsidP="00030F94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14:paraId="4FB376A2" w14:textId="77777777" w:rsidR="00030F94" w:rsidRPr="006822A8" w:rsidRDefault="00030F94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BE20D6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BE20D6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>, doc, ppt). Soubory budou připojeny k prezentaci p</w:t>
      </w:r>
      <w:r w:rsidR="00BE20D6">
        <w:rPr>
          <w:rFonts w:cs="Arial"/>
          <w:i w:val="0"/>
          <w:sz w:val="16"/>
          <w:szCs w:val="16"/>
          <w:lang w:eastAsia="cs-CZ"/>
        </w:rPr>
        <w:t>říslušné nominace na PETROL.cz.</w:t>
      </w:r>
    </w:p>
    <w:p w14:paraId="32DAF1A7" w14:textId="77777777"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Nominace bude zveřejněna včetně příloh na serveru PETROL.cz s následnou anoncí v newsletteru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1475747A" w14:textId="1625D415"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981B47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 w:rsidR="00347CA4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347CA4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="002B1783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 </w:t>
      </w:r>
      <w:r w:rsidR="00981B47">
        <w:rPr>
          <w:rFonts w:cs="Arial"/>
          <w:i w:val="0"/>
          <w:sz w:val="16"/>
          <w:szCs w:val="16"/>
          <w:lang w:eastAsia="cs-CZ"/>
        </w:rPr>
        <w:t>a tisková zpráva o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konferenci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PETROLsumm</w:t>
      </w:r>
      <w:r w:rsidR="00981B47">
        <w:rPr>
          <w:rFonts w:cs="Arial"/>
          <w:i w:val="0"/>
          <w:sz w:val="16"/>
          <w:szCs w:val="16"/>
          <w:lang w:eastAsia="cs-CZ"/>
        </w:rPr>
        <w:t>it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790239DE" w14:textId="77777777" w:rsidR="004F26C2" w:rsidRPr="006822A8" w:rsidRDefault="00030F94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color w:val="3366CC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14:paraId="6572F9C6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>Vyplněnou přihlášku vč. příloh zašlete pořadateli - PETROLmedia</w:t>
      </w:r>
    </w:p>
    <w:p w14:paraId="06E51226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14:paraId="1CF600E4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r w:rsidRPr="006822A8">
        <w:rPr>
          <w:rFonts w:cs="Arial"/>
          <w:b/>
          <w:u w:val="single"/>
        </w:rPr>
        <w:t>petrolmedia@petrolmedia.cz.</w:t>
      </w:r>
    </w:p>
    <w:p w14:paraId="248CF070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14:paraId="4DF0C8B6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poštou na adresu: PETROLmedia s.r.o., Na Dlouhém lánu 508/41, Praha 6, 160 00, ČR.</w:t>
      </w:r>
    </w:p>
    <w:p w14:paraId="2950C7A9" w14:textId="77777777" w:rsidR="006822A8" w:rsidRPr="006822A8" w:rsidRDefault="006822A8" w:rsidP="006822A8">
      <w:pPr>
        <w:autoSpaceDE w:val="0"/>
        <w:autoSpaceDN w:val="0"/>
        <w:adjustRightInd w:val="0"/>
        <w:rPr>
          <w:rFonts w:cs="Arial"/>
        </w:rPr>
      </w:pPr>
    </w:p>
    <w:p w14:paraId="1B085432" w14:textId="3C449781" w:rsidR="006822A8" w:rsidRPr="006822A8" w:rsidRDefault="006822A8" w:rsidP="006822A8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347CA4">
        <w:rPr>
          <w:rFonts w:cs="Arial"/>
          <w:b/>
          <w:color w:val="FF0000"/>
        </w:rPr>
        <w:t xml:space="preserve">ijetí přihlášek - </w:t>
      </w:r>
      <w:r w:rsidR="005A372C">
        <w:rPr>
          <w:rFonts w:cs="Arial"/>
          <w:b/>
          <w:color w:val="FF0000"/>
        </w:rPr>
        <w:t>31</w:t>
      </w:r>
      <w:r w:rsidR="00347CA4">
        <w:rPr>
          <w:rFonts w:cs="Arial"/>
          <w:b/>
          <w:color w:val="FF0000"/>
        </w:rPr>
        <w:t xml:space="preserve">. </w:t>
      </w:r>
      <w:r w:rsidR="00E8599B">
        <w:rPr>
          <w:rFonts w:cs="Arial"/>
          <w:b/>
          <w:color w:val="FF0000"/>
        </w:rPr>
        <w:t>prosince</w:t>
      </w:r>
      <w:r w:rsidR="00194298">
        <w:rPr>
          <w:rFonts w:cs="Arial"/>
          <w:b/>
          <w:color w:val="FF0000"/>
        </w:rPr>
        <w:t xml:space="preserve"> 20</w:t>
      </w:r>
      <w:r w:rsidR="005A372C">
        <w:rPr>
          <w:rFonts w:cs="Arial"/>
          <w:b/>
          <w:color w:val="FF0000"/>
        </w:rPr>
        <w:t>2</w:t>
      </w:r>
      <w:r w:rsidR="00E8599B">
        <w:rPr>
          <w:rFonts w:cs="Arial"/>
          <w:b/>
          <w:color w:val="FF0000"/>
        </w:rPr>
        <w:t>0</w:t>
      </w:r>
      <w:r w:rsidRPr="006822A8">
        <w:rPr>
          <w:rFonts w:cs="Arial"/>
          <w:b/>
          <w:color w:val="FF0000"/>
        </w:rPr>
        <w:t>.</w:t>
      </w:r>
    </w:p>
    <w:p w14:paraId="2992C5AD" w14:textId="77777777"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14:paraId="7EB64A92" w14:textId="77777777" w:rsidR="004F26C2" w:rsidRPr="006822A8" w:rsidRDefault="004F26C2" w:rsidP="00E53D13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FC72C2">
        <w:rPr>
          <w:b/>
          <w:i w:val="0"/>
          <w:sz w:val="20"/>
        </w:rPr>
        <w:t xml:space="preserve"> v předepsaném termínu,</w:t>
      </w:r>
      <w:r w:rsidR="006822A8" w:rsidRPr="006822A8">
        <w:rPr>
          <w:b/>
          <w:i w:val="0"/>
          <w:sz w:val="20"/>
        </w:rPr>
        <w:t xml:space="preserve"> </w:t>
      </w:r>
      <w:r w:rsidRPr="006822A8">
        <w:rPr>
          <w:b/>
          <w:i w:val="0"/>
          <w:sz w:val="20"/>
        </w:rPr>
        <w:t xml:space="preserve">jejíž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14:paraId="3257C33E" w14:textId="77777777" w:rsidR="006822A8" w:rsidRDefault="006822A8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</w:p>
    <w:p w14:paraId="6BE9F345" w14:textId="77777777" w:rsidR="004F26C2" w:rsidRPr="006822A8" w:rsidRDefault="004F26C2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14:paraId="09267E6E" w14:textId="77777777"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-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14:paraId="24CCE5DB" w14:textId="2E750894"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347CA4">
        <w:rPr>
          <w:rFonts w:cs="Arial"/>
          <w:i w:val="0"/>
          <w:sz w:val="20"/>
          <w:lang w:eastAsia="cs-CZ"/>
        </w:rPr>
        <w:t xml:space="preserve">ominací </w:t>
      </w:r>
      <w:r w:rsidRPr="006822A8">
        <w:rPr>
          <w:rFonts w:cs="Arial"/>
          <w:i w:val="0"/>
          <w:sz w:val="20"/>
          <w:lang w:eastAsia="cs-CZ"/>
        </w:rPr>
        <w:t>a</w:t>
      </w:r>
      <w:r w:rsidR="00FC72C2">
        <w:rPr>
          <w:rFonts w:cs="Arial"/>
          <w:i w:val="0"/>
          <w:sz w:val="20"/>
          <w:lang w:eastAsia="cs-CZ"/>
        </w:rPr>
        <w:t xml:space="preserve"> </w:t>
      </w:r>
      <w:r w:rsidRPr="006822A8">
        <w:rPr>
          <w:rFonts w:cs="Arial"/>
          <w:i w:val="0"/>
          <w:sz w:val="20"/>
          <w:lang w:eastAsia="cs-CZ"/>
        </w:rPr>
        <w:t xml:space="preserve">s Pravidly soutěže, které jsou přístupny na www.PETROL.cz. </w:t>
      </w:r>
    </w:p>
    <w:p w14:paraId="639AB642" w14:textId="77777777" w:rsidR="004F26C2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14:paraId="414EE88E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14:paraId="0B3C5C9E" w14:textId="77777777"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Klientský servis PETROLmedia:</w:t>
      </w:r>
    </w:p>
    <w:p w14:paraId="25B9C263" w14:textId="77777777" w:rsidR="005A4A41" w:rsidRPr="005A4A41" w:rsidRDefault="00194298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Petra Hubková</w:t>
      </w:r>
    </w:p>
    <w:p w14:paraId="62631127" w14:textId="77777777"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347CA4">
        <w:rPr>
          <w:i w:val="0"/>
          <w:sz w:val="18"/>
          <w:szCs w:val="18"/>
        </w:rPr>
        <w:t>7</w:t>
      </w:r>
      <w:r w:rsidR="00194298">
        <w:rPr>
          <w:i w:val="0"/>
          <w:sz w:val="18"/>
          <w:szCs w:val="18"/>
        </w:rPr>
        <w:t>24 331 938</w:t>
      </w:r>
    </w:p>
    <w:p w14:paraId="0D95E00F" w14:textId="77777777" w:rsidR="005A4A41" w:rsidRDefault="00194298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e-mail: hubkova</w:t>
      </w:r>
      <w:r w:rsidR="00E53D13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4BBB" w14:textId="77777777" w:rsidR="00541BC8" w:rsidRDefault="00541BC8">
      <w:r>
        <w:separator/>
      </w:r>
    </w:p>
  </w:endnote>
  <w:endnote w:type="continuationSeparator" w:id="0">
    <w:p w14:paraId="51D51F17" w14:textId="77777777" w:rsidR="00541BC8" w:rsidRDefault="005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A77D" w14:textId="77777777" w:rsidR="005A4A41" w:rsidRDefault="005A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B533F6" w14:textId="77777777" w:rsidR="005A4A41" w:rsidRDefault="005A4A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690F" w14:textId="77777777" w:rsidR="005A4A41" w:rsidRDefault="00541BC8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 w14:anchorId="0C0773E4">
        <v:shape id="_x0000_s2059" style="position:absolute;left:0;text-align:left;margin-left:18pt;margin-top:794.5pt;width:47pt;height:7.5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 w14:anchorId="14F5BAE3">
        <v:rect id="_x0000_s2058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58" inset="0,0,0,0">
            <w:txbxContent>
              <w:p w14:paraId="2DC982C4" w14:textId="77777777"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5A4A41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5A4A41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1</w:t>
                </w:r>
                <w:r w:rsidR="005A4A41">
                  <w:rPr>
                    <w:color w:val="3C5CA3"/>
                    <w:sz w:val="16"/>
                  </w:rPr>
                  <w:fldChar w:fldCharType="end"/>
                </w:r>
              </w:p>
              <w:p w14:paraId="26AA5D04" w14:textId="77777777"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352A" w14:textId="77777777" w:rsidR="00EA05F3" w:rsidRDefault="00EA05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976B44" w14:textId="77777777" w:rsidR="00EA05F3" w:rsidRDefault="00EA05F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B5F5" w14:textId="77777777" w:rsidR="00EA05F3" w:rsidRDefault="00541BC8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 w14:anchorId="463A8B45">
        <v:shape id="_x0000_s2073" style="position:absolute;left:0;text-align:left;margin-left:18pt;margin-top:794.5pt;width:47pt;height:7.5pt;z-index:8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 w14:anchorId="4EFDB959">
        <v:rect id="_x0000_s2072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2" inset="0,0,0,0">
            <w:txbxContent>
              <w:p w14:paraId="056E3857" w14:textId="77777777"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>
                  <w:rPr>
                    <w:color w:val="3C5CA3"/>
                    <w:sz w:val="16"/>
                  </w:rPr>
                  <w:fldChar w:fldCharType="end"/>
                </w:r>
              </w:p>
              <w:p w14:paraId="7074209E" w14:textId="77777777"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1417" w14:textId="77777777" w:rsidR="00541BC8" w:rsidRDefault="00541BC8">
      <w:r>
        <w:separator/>
      </w:r>
    </w:p>
  </w:footnote>
  <w:footnote w:type="continuationSeparator" w:id="0">
    <w:p w14:paraId="30A6022F" w14:textId="77777777" w:rsidR="00541BC8" w:rsidRDefault="005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570E" w14:textId="77777777" w:rsidR="005A4A41" w:rsidRDefault="00541BC8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 w14:anchorId="650DDEB1">
        <v:shape id="_x0000_s2061" style="position:absolute;margin-left:18pt;margin-top:82.65pt;width:48.45pt;height:11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 w14:anchorId="60251B6B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15pt;margin-top:36.4pt;width:349.15pt;height:36pt;z-index:5" stroked="f">
          <v:textbox style="mso-next-textbox:#_x0000_s2070">
            <w:txbxContent>
              <w:p w14:paraId="76BC58A8" w14:textId="77777777"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14:paraId="32A21041" w14:textId="77777777"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 w14:anchorId="0A99C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6">
          <v:imagedata r:id="rId2" o:title=""/>
        </v:shape>
        <o:OLEObject Type="Embed" ProgID="CorelDraw.Graphic.8" ShapeID="_x0000_s2071" DrawAspect="Content" ObjectID="_1662193992" r:id="rId3"/>
      </w:object>
    </w:r>
    <w:r>
      <w:rPr>
        <w:noProof/>
        <w:lang w:eastAsia="cs-CZ"/>
      </w:rPr>
      <w:pict w14:anchorId="47686C16">
        <v:rect id="_x0000_s2062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62" inset="0,0,0,0">
            <w:txbxContent>
              <w:p w14:paraId="5C909991" w14:textId="77777777" w:rsidR="005A4A41" w:rsidRPr="00A705A3" w:rsidRDefault="00541BC8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  <w:i/>
                  </w:rPr>
                  <w:pict w14:anchorId="457686AB">
                    <v:shape id="_x0000_i1028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8A6F" w14:textId="77777777" w:rsidR="00EA05F3" w:rsidRDefault="00541BC8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 w14:anchorId="320F4DC3">
        <v:shape id="_x0000_s2074" style="position:absolute;margin-left:18pt;margin-top:82.65pt;width:48.45pt;height:11pt;z-index:9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 w14:anchorId="10270DA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7.15pt;margin-top:36.4pt;width:349.15pt;height:36pt;z-index:11" stroked="f">
          <v:textbox style="mso-next-textbox:#_x0000_s2076">
            <w:txbxContent>
              <w:p w14:paraId="6FEF63A7" w14:textId="77777777"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14:paraId="4DCEF747" w14:textId="77777777"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 w14:anchorId="4542A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20.25pt;margin-top:9.4pt;width:147.75pt;height:54.65pt;z-index:12">
          <v:imagedata r:id="rId2" o:title=""/>
        </v:shape>
        <o:OLEObject Type="Embed" ProgID="CorelDraw.Graphic.8" ShapeID="_x0000_s2077" DrawAspect="Content" ObjectID="_1662193993" r:id="rId3"/>
      </w:object>
    </w:r>
    <w:r>
      <w:rPr>
        <w:noProof/>
        <w:lang w:eastAsia="cs-CZ"/>
      </w:rPr>
      <w:pict w14:anchorId="2814EFA6">
        <v:rect id="_x0000_s2075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5" inset="0,0,0,0">
            <w:txbxContent>
              <w:p w14:paraId="3DD8927D" w14:textId="77777777" w:rsidR="00EA05F3" w:rsidRPr="00A705A3" w:rsidRDefault="00541BC8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  <w:i/>
                  </w:rPr>
                  <w:pict w14:anchorId="32AEBF15">
                    <v:shape id="_x0000_i1031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529_"/>
      </v:shape>
    </w:pict>
  </w:numPicBullet>
  <w:abstractNum w:abstractNumId="0" w15:restartNumberingAfterBreak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78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F44"/>
    <w:rsid w:val="00006EBF"/>
    <w:rsid w:val="000239A5"/>
    <w:rsid w:val="00030F94"/>
    <w:rsid w:val="00055195"/>
    <w:rsid w:val="00075348"/>
    <w:rsid w:val="00094030"/>
    <w:rsid w:val="000B163B"/>
    <w:rsid w:val="000D09B4"/>
    <w:rsid w:val="000E5665"/>
    <w:rsid w:val="000F33C0"/>
    <w:rsid w:val="0010569A"/>
    <w:rsid w:val="00120EA5"/>
    <w:rsid w:val="00180794"/>
    <w:rsid w:val="00194298"/>
    <w:rsid w:val="001A5037"/>
    <w:rsid w:val="001B100A"/>
    <w:rsid w:val="001B68FA"/>
    <w:rsid w:val="001D4546"/>
    <w:rsid w:val="001F40D8"/>
    <w:rsid w:val="002108FA"/>
    <w:rsid w:val="002134C5"/>
    <w:rsid w:val="00233B60"/>
    <w:rsid w:val="00282F4B"/>
    <w:rsid w:val="002A6FB3"/>
    <w:rsid w:val="002B1783"/>
    <w:rsid w:val="002B3E81"/>
    <w:rsid w:val="002B5833"/>
    <w:rsid w:val="002E0400"/>
    <w:rsid w:val="002E1FAE"/>
    <w:rsid w:val="002F251B"/>
    <w:rsid w:val="00312DC6"/>
    <w:rsid w:val="003461C3"/>
    <w:rsid w:val="00347888"/>
    <w:rsid w:val="00347CA4"/>
    <w:rsid w:val="0035222B"/>
    <w:rsid w:val="00370F84"/>
    <w:rsid w:val="003A23E9"/>
    <w:rsid w:val="003B1E56"/>
    <w:rsid w:val="003B6F44"/>
    <w:rsid w:val="00487798"/>
    <w:rsid w:val="004A4325"/>
    <w:rsid w:val="004F26C2"/>
    <w:rsid w:val="00531D7C"/>
    <w:rsid w:val="0053632C"/>
    <w:rsid w:val="00541BC8"/>
    <w:rsid w:val="00566D7D"/>
    <w:rsid w:val="00570E59"/>
    <w:rsid w:val="00570F44"/>
    <w:rsid w:val="00587FCC"/>
    <w:rsid w:val="005A372C"/>
    <w:rsid w:val="005A4A41"/>
    <w:rsid w:val="005C21CC"/>
    <w:rsid w:val="005F765A"/>
    <w:rsid w:val="0065699C"/>
    <w:rsid w:val="00661793"/>
    <w:rsid w:val="00663560"/>
    <w:rsid w:val="006822A8"/>
    <w:rsid w:val="006A4924"/>
    <w:rsid w:val="007051F5"/>
    <w:rsid w:val="00714431"/>
    <w:rsid w:val="00751C93"/>
    <w:rsid w:val="007A67D8"/>
    <w:rsid w:val="007B267E"/>
    <w:rsid w:val="007D0B7C"/>
    <w:rsid w:val="007D11E8"/>
    <w:rsid w:val="007E723B"/>
    <w:rsid w:val="008111EB"/>
    <w:rsid w:val="00813BB8"/>
    <w:rsid w:val="0086355A"/>
    <w:rsid w:val="008762E2"/>
    <w:rsid w:val="008A22DB"/>
    <w:rsid w:val="008C0856"/>
    <w:rsid w:val="008C1AA5"/>
    <w:rsid w:val="008F7C6D"/>
    <w:rsid w:val="009254FC"/>
    <w:rsid w:val="0092573F"/>
    <w:rsid w:val="009546ED"/>
    <w:rsid w:val="009609E2"/>
    <w:rsid w:val="00981B47"/>
    <w:rsid w:val="009977E0"/>
    <w:rsid w:val="009A3A61"/>
    <w:rsid w:val="009D7456"/>
    <w:rsid w:val="00A01B32"/>
    <w:rsid w:val="00A16E9A"/>
    <w:rsid w:val="00A17537"/>
    <w:rsid w:val="00A471C8"/>
    <w:rsid w:val="00A54B6A"/>
    <w:rsid w:val="00A705A3"/>
    <w:rsid w:val="00A81320"/>
    <w:rsid w:val="00A83E4F"/>
    <w:rsid w:val="00A84D97"/>
    <w:rsid w:val="00B53F8D"/>
    <w:rsid w:val="00B73D62"/>
    <w:rsid w:val="00B74936"/>
    <w:rsid w:val="00BB3DC8"/>
    <w:rsid w:val="00BC3549"/>
    <w:rsid w:val="00BD3F21"/>
    <w:rsid w:val="00BE20D6"/>
    <w:rsid w:val="00BF6D0F"/>
    <w:rsid w:val="00C34F87"/>
    <w:rsid w:val="00C47B39"/>
    <w:rsid w:val="00C77CD4"/>
    <w:rsid w:val="00CC2DAF"/>
    <w:rsid w:val="00CE1333"/>
    <w:rsid w:val="00CF2EC7"/>
    <w:rsid w:val="00D3591F"/>
    <w:rsid w:val="00D40C77"/>
    <w:rsid w:val="00D51C1A"/>
    <w:rsid w:val="00D7321F"/>
    <w:rsid w:val="00D82B7B"/>
    <w:rsid w:val="00DB3FC2"/>
    <w:rsid w:val="00DC1D54"/>
    <w:rsid w:val="00DC270F"/>
    <w:rsid w:val="00E02557"/>
    <w:rsid w:val="00E0298E"/>
    <w:rsid w:val="00E122A5"/>
    <w:rsid w:val="00E31013"/>
    <w:rsid w:val="00E53D13"/>
    <w:rsid w:val="00E8599B"/>
    <w:rsid w:val="00E85B1F"/>
    <w:rsid w:val="00E9278F"/>
    <w:rsid w:val="00EA05F3"/>
    <w:rsid w:val="00EC5116"/>
    <w:rsid w:val="00F2470C"/>
    <w:rsid w:val="00F33D44"/>
    <w:rsid w:val="00F40D09"/>
    <w:rsid w:val="00F65B7C"/>
    <w:rsid w:val="00F70C81"/>
    <w:rsid w:val="00F8480B"/>
    <w:rsid w:val="00FA0117"/>
    <w:rsid w:val="00FA59C8"/>
    <w:rsid w:val="00FC0C74"/>
    <w:rsid w:val="00FC72C2"/>
    <w:rsid w:val="00FD5268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6c"/>
    </o:shapedefaults>
    <o:shapelayout v:ext="edit">
      <o:idmap v:ext="edit" data="1"/>
    </o:shapelayout>
  </w:shapeDefaults>
  <w:decimalSymbol w:val=","/>
  <w:listSeparator w:val=";"/>
  <w14:docId w14:val="2007DB5F"/>
  <w15:docId w15:val="{6BDBABC8-B36A-4ED0-98DA-E7AE29A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2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2288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Kateřina Kočová</cp:lastModifiedBy>
  <cp:revision>2</cp:revision>
  <cp:lastPrinted>2012-04-26T12:55:00Z</cp:lastPrinted>
  <dcterms:created xsi:type="dcterms:W3CDTF">2020-09-21T09:47:00Z</dcterms:created>
  <dcterms:modified xsi:type="dcterms:W3CDTF">2020-09-21T09:47:00Z</dcterms:modified>
</cp:coreProperties>
</file>