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D" w:rsidRDefault="007F121D" w:rsidP="00E069E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aps/>
          <w:color w:val="3366CC"/>
          <w:sz w:val="32"/>
          <w:szCs w:val="32"/>
          <w:lang w:eastAsia="cs-CZ"/>
        </w:rPr>
      </w:pPr>
      <w:r>
        <w:rPr>
          <w:rFonts w:cs="Arial"/>
          <w:b/>
          <w:i w:val="0"/>
          <w:iCs/>
          <w:caps/>
          <w:color w:val="3366CC"/>
          <w:sz w:val="32"/>
          <w:szCs w:val="32"/>
          <w:lang w:eastAsia="cs-CZ"/>
        </w:rPr>
        <w:t xml:space="preserve">PrestiŽNÍ petroleJÁŘSKÉ cenY </w:t>
      </w:r>
      <w:r w:rsidR="00D45BDB">
        <w:rPr>
          <w:rFonts w:cs="Arial"/>
          <w:b/>
          <w:i w:val="0"/>
          <w:iCs/>
          <w:caps/>
          <w:color w:val="3366CC"/>
          <w:sz w:val="32"/>
          <w:szCs w:val="32"/>
          <w:lang w:eastAsia="cs-CZ"/>
        </w:rPr>
        <w:br/>
        <w:t xml:space="preserve">petrolawards 11 </w:t>
      </w:r>
      <w:r>
        <w:rPr>
          <w:rFonts w:cs="Arial"/>
          <w:b/>
          <w:i w:val="0"/>
          <w:iCs/>
          <w:caps/>
          <w:color w:val="3366CC"/>
          <w:sz w:val="32"/>
          <w:szCs w:val="32"/>
          <w:lang w:eastAsia="cs-CZ"/>
        </w:rPr>
        <w:t>ROZDÁNY</w:t>
      </w:r>
    </w:p>
    <w:p w:rsidR="008A3A2D" w:rsidRDefault="008A3A2D" w:rsidP="00E069ED">
      <w:pPr>
        <w:pStyle w:val="Zkladntext"/>
        <w:jc w:val="both"/>
        <w:rPr>
          <w:b/>
          <w:i w:val="0"/>
          <w:color w:val="808080"/>
          <w:sz w:val="24"/>
        </w:rPr>
      </w:pPr>
    </w:p>
    <w:p w:rsidR="007F121D" w:rsidRDefault="007F121D" w:rsidP="008A3A2D">
      <w:pPr>
        <w:pStyle w:val="Zkladntext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Pátý </w:t>
      </w:r>
      <w:r w:rsidR="008A3A2D" w:rsidRPr="009D7396">
        <w:rPr>
          <w:b/>
          <w:i w:val="0"/>
          <w:sz w:val="24"/>
          <w:szCs w:val="24"/>
        </w:rPr>
        <w:t xml:space="preserve">ročník </w:t>
      </w:r>
      <w:r>
        <w:rPr>
          <w:b/>
          <w:i w:val="0"/>
          <w:sz w:val="24"/>
          <w:szCs w:val="24"/>
        </w:rPr>
        <w:t xml:space="preserve">tradiční </w:t>
      </w:r>
      <w:r w:rsidR="008A3A2D" w:rsidRPr="009D7396">
        <w:rPr>
          <w:b/>
          <w:i w:val="0"/>
          <w:sz w:val="24"/>
          <w:szCs w:val="24"/>
        </w:rPr>
        <w:t xml:space="preserve">soutěže </w:t>
      </w:r>
      <w:proofErr w:type="spellStart"/>
      <w:r w:rsidR="008A3A2D" w:rsidRPr="009D7396">
        <w:rPr>
          <w:b/>
          <w:i w:val="0"/>
          <w:sz w:val="24"/>
          <w:szCs w:val="24"/>
        </w:rPr>
        <w:t>PETROLawards</w:t>
      </w:r>
      <w:proofErr w:type="spellEnd"/>
      <w:r w:rsidR="008A3A2D" w:rsidRPr="009D7396">
        <w:rPr>
          <w:b/>
          <w:i w:val="0"/>
          <w:sz w:val="24"/>
          <w:szCs w:val="24"/>
        </w:rPr>
        <w:t xml:space="preserve"> 1</w:t>
      </w:r>
      <w:r w:rsidR="008A3A2D">
        <w:rPr>
          <w:b/>
          <w:i w:val="0"/>
          <w:sz w:val="24"/>
          <w:szCs w:val="24"/>
        </w:rPr>
        <w:t>1</w:t>
      </w:r>
      <w:r w:rsidR="008A3A2D" w:rsidRPr="009D7396">
        <w:rPr>
          <w:b/>
          <w:i w:val="0"/>
          <w:sz w:val="24"/>
          <w:szCs w:val="24"/>
        </w:rPr>
        <w:t xml:space="preserve"> o významné počiny v oboru ropy, petrochemie a čerpacích stanic v České republice </w:t>
      </w:r>
      <w:r>
        <w:rPr>
          <w:b/>
          <w:i w:val="0"/>
          <w:sz w:val="24"/>
          <w:szCs w:val="24"/>
        </w:rPr>
        <w:t xml:space="preserve">zná své vítěze. </w:t>
      </w:r>
    </w:p>
    <w:p w:rsidR="007F121D" w:rsidRDefault="007F121D" w:rsidP="007F121D">
      <w:pPr>
        <w:pStyle w:val="Zkladntext"/>
        <w:jc w:val="both"/>
        <w:rPr>
          <w:b/>
          <w:i w:val="0"/>
          <w:sz w:val="24"/>
          <w:szCs w:val="24"/>
        </w:rPr>
      </w:pPr>
    </w:p>
    <w:p w:rsidR="007F121D" w:rsidRPr="009D7396" w:rsidRDefault="007F121D" w:rsidP="007F121D">
      <w:pPr>
        <w:pStyle w:val="Zkladntext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Nejprestižnější cena </w:t>
      </w:r>
      <w:proofErr w:type="spellStart"/>
      <w:r>
        <w:rPr>
          <w:b/>
          <w:i w:val="0"/>
          <w:sz w:val="24"/>
          <w:szCs w:val="24"/>
        </w:rPr>
        <w:t>PETROLawards</w:t>
      </w:r>
      <w:proofErr w:type="spellEnd"/>
      <w:r>
        <w:rPr>
          <w:b/>
          <w:i w:val="0"/>
          <w:sz w:val="24"/>
          <w:szCs w:val="24"/>
        </w:rPr>
        <w:t xml:space="preserve"> po nebývale vyrovnané partii s Pavlem </w:t>
      </w:r>
      <w:proofErr w:type="spellStart"/>
      <w:r>
        <w:rPr>
          <w:b/>
          <w:i w:val="0"/>
          <w:sz w:val="24"/>
          <w:szCs w:val="24"/>
        </w:rPr>
        <w:t>Šenychem</w:t>
      </w:r>
      <w:proofErr w:type="spellEnd"/>
      <w:r>
        <w:rPr>
          <w:b/>
          <w:i w:val="0"/>
          <w:sz w:val="24"/>
          <w:szCs w:val="24"/>
        </w:rPr>
        <w:t xml:space="preserve">, dlouholetým ředitelem Shell Czech Republic náleží Ivanu </w:t>
      </w:r>
      <w:proofErr w:type="spellStart"/>
      <w:r>
        <w:rPr>
          <w:b/>
          <w:i w:val="0"/>
          <w:sz w:val="24"/>
          <w:szCs w:val="24"/>
        </w:rPr>
        <w:t>Indráčkovi</w:t>
      </w:r>
      <w:proofErr w:type="spellEnd"/>
      <w:r>
        <w:rPr>
          <w:b/>
          <w:i w:val="0"/>
          <w:sz w:val="24"/>
          <w:szCs w:val="24"/>
        </w:rPr>
        <w:t>, předsedovi SČS ČR.</w:t>
      </w:r>
    </w:p>
    <w:p w:rsidR="007F121D" w:rsidRDefault="007F121D" w:rsidP="008A3A2D">
      <w:pPr>
        <w:pStyle w:val="Zkladntext"/>
        <w:jc w:val="both"/>
        <w:rPr>
          <w:b/>
          <w:i w:val="0"/>
          <w:sz w:val="24"/>
          <w:szCs w:val="24"/>
        </w:rPr>
      </w:pPr>
    </w:p>
    <w:p w:rsidR="008A3A2D" w:rsidRDefault="007F121D" w:rsidP="008A3A2D">
      <w:pPr>
        <w:pStyle w:val="Zkladntext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N</w:t>
      </w:r>
      <w:r w:rsidR="008A3A2D">
        <w:rPr>
          <w:b/>
          <w:i w:val="0"/>
          <w:sz w:val="24"/>
          <w:szCs w:val="24"/>
        </w:rPr>
        <w:t xml:space="preserve">ejsledovanější souboj o titul </w:t>
      </w:r>
      <w:proofErr w:type="spellStart"/>
      <w:r w:rsidR="008A3A2D">
        <w:rPr>
          <w:b/>
          <w:i w:val="0"/>
          <w:sz w:val="24"/>
          <w:szCs w:val="24"/>
        </w:rPr>
        <w:t>Dallmayr</w:t>
      </w:r>
      <w:proofErr w:type="spellEnd"/>
      <w:r w:rsidR="008A3A2D">
        <w:rPr>
          <w:b/>
          <w:i w:val="0"/>
          <w:sz w:val="24"/>
          <w:szCs w:val="24"/>
        </w:rPr>
        <w:t xml:space="preserve"> Čerpací stanice roku</w:t>
      </w:r>
      <w:r>
        <w:rPr>
          <w:b/>
          <w:i w:val="0"/>
          <w:sz w:val="24"/>
          <w:szCs w:val="24"/>
        </w:rPr>
        <w:t xml:space="preserve"> získala benzinová stanice GOLD Horní Bečva, která poprvé dosáhla prémiové úrovně kvality produktů a služeb</w:t>
      </w:r>
      <w:r w:rsidR="008A3A2D">
        <w:rPr>
          <w:b/>
          <w:i w:val="0"/>
          <w:sz w:val="24"/>
          <w:szCs w:val="24"/>
        </w:rPr>
        <w:t>.</w:t>
      </w:r>
    </w:p>
    <w:p w:rsidR="007F121D" w:rsidRDefault="007F121D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</w:p>
    <w:p w:rsidR="007F121D" w:rsidRP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aps/>
          <w:color w:val="3366CC"/>
          <w:sz w:val="20"/>
          <w:lang w:eastAsia="cs-CZ"/>
        </w:rPr>
      </w:pPr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 xml:space="preserve">Hlavní ceny </w:t>
      </w:r>
      <w:proofErr w:type="spellStart"/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>PETROLawards</w:t>
      </w:r>
      <w:proofErr w:type="spellEnd"/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 xml:space="preserve"> a</w:t>
      </w:r>
      <w:r w:rsidRPr="007F121D">
        <w:rPr>
          <w:rFonts w:cs="Arial"/>
          <w:b/>
          <w:i w:val="0"/>
          <w:iCs/>
          <w:caps/>
          <w:color w:val="3366CC"/>
          <w:sz w:val="20"/>
          <w:lang w:eastAsia="cs-CZ"/>
        </w:rPr>
        <w:t xml:space="preserve"> </w:t>
      </w:r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>ocenění VOX POPULI</w:t>
      </w:r>
    </w:p>
    <w:p w:rsidR="007F121D" w:rsidRDefault="007F121D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>
        <w:rPr>
          <w:rFonts w:cs="Arial"/>
          <w:i w:val="0"/>
          <w:iCs/>
          <w:sz w:val="20"/>
          <w:lang w:eastAsia="cs-CZ"/>
        </w:rPr>
        <w:t xml:space="preserve">Vítězné nominace z veřejného hlasování získaly ocenění VOX POPULI ve čtyřech soutěžních kategoriích. V kategorii Produkty nejvíce hlasů na serveru PETROL.cz získaly nové pohonné hmoty </w:t>
      </w:r>
      <w:proofErr w:type="spellStart"/>
      <w:r>
        <w:rPr>
          <w:rFonts w:cs="Arial"/>
          <w:i w:val="0"/>
          <w:iCs/>
          <w:sz w:val="20"/>
          <w:lang w:eastAsia="cs-CZ"/>
        </w:rPr>
        <w:t>FuelSave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společnosti Shell a titul VOX POPULI - </w:t>
      </w:r>
      <w:proofErr w:type="spellStart"/>
      <w:r>
        <w:rPr>
          <w:rFonts w:cs="Arial"/>
          <w:i w:val="0"/>
          <w:iCs/>
          <w:sz w:val="20"/>
          <w:lang w:eastAsia="cs-CZ"/>
        </w:rPr>
        <w:t>Ćerpací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stanice roku získala čerpací stanice JIMO v </w:t>
      </w:r>
      <w:proofErr w:type="spellStart"/>
      <w:r>
        <w:rPr>
          <w:rFonts w:cs="Arial"/>
          <w:i w:val="0"/>
          <w:iCs/>
          <w:sz w:val="20"/>
          <w:lang w:eastAsia="cs-CZ"/>
        </w:rPr>
        <w:t>Radlíku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u Jílového u Prahy nezávislého provozovatele Jiřího Moravce. </w:t>
      </w:r>
    </w:p>
    <w:p w:rsidR="007F121D" w:rsidRDefault="007F121D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>
        <w:rPr>
          <w:rFonts w:cs="Arial"/>
          <w:i w:val="0"/>
          <w:iCs/>
          <w:sz w:val="20"/>
          <w:lang w:eastAsia="cs-CZ"/>
        </w:rPr>
        <w:t>Bezobslužná čerpací stanice Expres 24 společnosti Benzina ve Vysokém Mýtě nominovaná v kategorii technika a V kategorii Technika</w:t>
      </w:r>
      <w:r w:rsidRPr="007F121D">
        <w:rPr>
          <w:rFonts w:cs="Arial"/>
          <w:i w:val="0"/>
          <w:iCs/>
          <w:sz w:val="20"/>
          <w:lang w:eastAsia="cs-CZ"/>
        </w:rPr>
        <w:t xml:space="preserve"> </w:t>
      </w:r>
      <w:r>
        <w:rPr>
          <w:rFonts w:cs="Arial"/>
          <w:i w:val="0"/>
          <w:iCs/>
          <w:sz w:val="20"/>
          <w:lang w:eastAsia="cs-CZ"/>
        </w:rPr>
        <w:t xml:space="preserve">a Muzeum naftového dobývání a geologie založené v roce 2006 Občanským sdružením MNG nominované v kategorii Odborná a publikační činnost získaly nejen ocenění VOX </w:t>
      </w:r>
      <w:proofErr w:type="spellStart"/>
      <w:r>
        <w:rPr>
          <w:rFonts w:cs="Arial"/>
          <w:i w:val="0"/>
          <w:iCs/>
          <w:sz w:val="20"/>
          <w:lang w:eastAsia="cs-CZ"/>
        </w:rPr>
        <w:t>populi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, ale i hlavní ceny </w:t>
      </w:r>
      <w:proofErr w:type="spellStart"/>
      <w:r>
        <w:rPr>
          <w:rFonts w:cs="Arial"/>
          <w:i w:val="0"/>
          <w:iCs/>
          <w:sz w:val="20"/>
          <w:lang w:eastAsia="cs-CZ"/>
        </w:rPr>
        <w:t>PETROLawards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. Ty jsou udělovány na základě posouzení </w:t>
      </w:r>
      <w:r w:rsidRPr="008A3A2D">
        <w:rPr>
          <w:rFonts w:cs="Arial"/>
          <w:i w:val="0"/>
          <w:iCs/>
          <w:sz w:val="20"/>
          <w:lang w:eastAsia="cs-CZ"/>
        </w:rPr>
        <w:t>odborn</w:t>
      </w:r>
      <w:r>
        <w:rPr>
          <w:rFonts w:cs="Arial"/>
          <w:i w:val="0"/>
          <w:iCs/>
          <w:sz w:val="20"/>
          <w:lang w:eastAsia="cs-CZ"/>
        </w:rPr>
        <w:t>é</w:t>
      </w:r>
      <w:r w:rsidRPr="008A3A2D">
        <w:rPr>
          <w:rFonts w:cs="Arial"/>
          <w:i w:val="0"/>
          <w:iCs/>
          <w:sz w:val="20"/>
          <w:lang w:eastAsia="cs-CZ"/>
        </w:rPr>
        <w:t xml:space="preserve"> komise v čele s prorektorem pro vědu a výzkum VŠCHT </w:t>
      </w:r>
      <w:r>
        <w:rPr>
          <w:rFonts w:cs="Arial"/>
          <w:i w:val="0"/>
          <w:iCs/>
          <w:sz w:val="20"/>
          <w:lang w:eastAsia="cs-CZ"/>
        </w:rPr>
        <w:t xml:space="preserve">Praha </w:t>
      </w:r>
      <w:r w:rsidRPr="008A3A2D">
        <w:rPr>
          <w:rFonts w:cs="Arial"/>
          <w:i w:val="0"/>
          <w:iCs/>
          <w:sz w:val="20"/>
          <w:lang w:eastAsia="cs-CZ"/>
        </w:rPr>
        <w:t xml:space="preserve">Doc. Ing. Milanem Pospíšilem, CSc. </w:t>
      </w:r>
    </w:p>
    <w:p w:rsidR="007F121D" w:rsidRDefault="007F121D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>
        <w:rPr>
          <w:rFonts w:cs="Arial"/>
          <w:i w:val="0"/>
          <w:iCs/>
          <w:sz w:val="20"/>
          <w:lang w:eastAsia="cs-CZ"/>
        </w:rPr>
        <w:t xml:space="preserve">V kategorii Produkty pak odborná komise </w:t>
      </w:r>
      <w:proofErr w:type="gramStart"/>
      <w:r>
        <w:rPr>
          <w:rFonts w:cs="Arial"/>
          <w:i w:val="0"/>
          <w:iCs/>
          <w:sz w:val="20"/>
          <w:lang w:eastAsia="cs-CZ"/>
        </w:rPr>
        <w:t>vybrala</w:t>
      </w:r>
      <w:proofErr w:type="gramEnd"/>
      <w:r>
        <w:rPr>
          <w:rFonts w:cs="Arial"/>
          <w:i w:val="0"/>
          <w:iCs/>
          <w:sz w:val="20"/>
          <w:lang w:eastAsia="cs-CZ"/>
        </w:rPr>
        <w:t xml:space="preserve"> novou řadu olejů MOGUL MOTO </w:t>
      </w:r>
      <w:proofErr w:type="spellStart"/>
      <w:r>
        <w:rPr>
          <w:rFonts w:cs="Arial"/>
          <w:i w:val="0"/>
          <w:iCs/>
          <w:sz w:val="20"/>
          <w:lang w:eastAsia="cs-CZ"/>
        </w:rPr>
        <w:t>vyvynutou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v pardubické společnosti PARAMO.</w:t>
      </w:r>
    </w:p>
    <w:p w:rsidR="007F121D" w:rsidRDefault="007F121D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</w:p>
    <w:p w:rsidR="007F121D" w:rsidRP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olor w:val="3366CC"/>
          <w:sz w:val="20"/>
          <w:lang w:eastAsia="cs-CZ"/>
        </w:rPr>
      </w:pPr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 xml:space="preserve">Ivan </w:t>
      </w:r>
      <w:proofErr w:type="spellStart"/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>Indráček</w:t>
      </w:r>
      <w:proofErr w:type="spellEnd"/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 xml:space="preserve"> Osobností roku</w:t>
      </w:r>
    </w:p>
    <w:p w:rsidR="007F121D" w:rsidRDefault="007F121D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>
        <w:rPr>
          <w:rFonts w:cs="Arial"/>
          <w:i w:val="0"/>
          <w:iCs/>
          <w:sz w:val="20"/>
          <w:lang w:eastAsia="cs-CZ"/>
        </w:rPr>
        <w:t xml:space="preserve">K nejprestižnějším oceněním </w:t>
      </w:r>
      <w:proofErr w:type="spellStart"/>
      <w:r>
        <w:rPr>
          <w:rFonts w:cs="Arial"/>
          <w:i w:val="0"/>
          <w:iCs/>
          <w:sz w:val="20"/>
          <w:lang w:eastAsia="cs-CZ"/>
        </w:rPr>
        <w:t>PETROLawards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patří tradičně Osobnost roku a </w:t>
      </w:r>
      <w:proofErr w:type="spellStart"/>
      <w:r>
        <w:rPr>
          <w:rFonts w:cs="Arial"/>
          <w:i w:val="0"/>
          <w:iCs/>
          <w:sz w:val="20"/>
          <w:lang w:eastAsia="cs-CZ"/>
        </w:rPr>
        <w:t>Dallmayr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</w:t>
      </w:r>
      <w:proofErr w:type="spellStart"/>
      <w:r>
        <w:rPr>
          <w:rFonts w:cs="Arial"/>
          <w:i w:val="0"/>
          <w:iCs/>
          <w:sz w:val="20"/>
          <w:lang w:eastAsia="cs-CZ"/>
        </w:rPr>
        <w:t>čerapcí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stanice roku. Prestižní titul </w:t>
      </w:r>
      <w:proofErr w:type="spellStart"/>
      <w:r>
        <w:rPr>
          <w:rFonts w:cs="Arial"/>
          <w:i w:val="0"/>
          <w:iCs/>
          <w:sz w:val="20"/>
          <w:lang w:eastAsia="cs-CZ"/>
        </w:rPr>
        <w:t>PETROLawards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Osobnost roku uděluje komise odborníků s přihlédnutím k veřejnému hlasování veřejnosti. Velice vyrovnaný průběh veřejného hlasování letos nikterak neulehčil rozhodování odborníků v porotě. Nakonec velmi těsně převážily hlasy veřejné i bodování odborníků ve prospěch dlouholetého předsedy SČS ČR </w:t>
      </w:r>
      <w:proofErr w:type="spellStart"/>
      <w:r>
        <w:rPr>
          <w:rFonts w:cs="Arial"/>
          <w:i w:val="0"/>
          <w:iCs/>
          <w:sz w:val="20"/>
          <w:lang w:eastAsia="cs-CZ"/>
        </w:rPr>
        <w:t>ing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, Ivana </w:t>
      </w:r>
      <w:proofErr w:type="spellStart"/>
      <w:r>
        <w:rPr>
          <w:rFonts w:cs="Arial"/>
          <w:i w:val="0"/>
          <w:iCs/>
          <w:sz w:val="20"/>
          <w:lang w:eastAsia="cs-CZ"/>
        </w:rPr>
        <w:t>Indráčka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, který se stává osobností roku </w:t>
      </w:r>
      <w:proofErr w:type="spellStart"/>
      <w:r>
        <w:rPr>
          <w:rFonts w:cs="Arial"/>
          <w:i w:val="0"/>
          <w:iCs/>
          <w:sz w:val="20"/>
          <w:lang w:eastAsia="cs-CZ"/>
        </w:rPr>
        <w:t>PETROLawards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11. </w:t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sz w:val="20"/>
          <w:lang w:eastAsia="cs-CZ"/>
        </w:rPr>
      </w:pPr>
    </w:p>
    <w:p w:rsidR="007F121D" w:rsidRP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olor w:val="3366CC"/>
          <w:sz w:val="20"/>
          <w:lang w:eastAsia="cs-CZ"/>
        </w:rPr>
      </w:pPr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>Soutěž o nejlepší čerpací stanici</w:t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>
        <w:rPr>
          <w:rFonts w:cs="Arial"/>
          <w:i w:val="0"/>
          <w:iCs/>
          <w:sz w:val="20"/>
          <w:lang w:eastAsia="cs-CZ"/>
        </w:rPr>
        <w:t xml:space="preserve">Jestliže výsledky v uvedených kategoriích vycházejí z hodnocení subjektivního, souboj o nejlepší čerpací stanici v České republice rozhoduje objektivní hloubkový audit, který na nominovaných benzinových pumpách provádí inspektoři nezávislé certifikované společnost SGS ČR. </w:t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 w:rsidRPr="008A3A2D">
        <w:rPr>
          <w:rFonts w:cs="Arial"/>
          <w:i w:val="0"/>
          <w:iCs/>
          <w:sz w:val="20"/>
          <w:lang w:eastAsia="cs-CZ"/>
        </w:rPr>
        <w:t xml:space="preserve">Všechny </w:t>
      </w:r>
      <w:r>
        <w:rPr>
          <w:rFonts w:cs="Arial"/>
          <w:i w:val="0"/>
          <w:iCs/>
          <w:sz w:val="20"/>
          <w:lang w:eastAsia="cs-CZ"/>
        </w:rPr>
        <w:t xml:space="preserve">nominované </w:t>
      </w:r>
      <w:r w:rsidRPr="008A3A2D">
        <w:rPr>
          <w:rFonts w:cs="Arial"/>
          <w:i w:val="0"/>
          <w:iCs/>
          <w:sz w:val="20"/>
          <w:lang w:eastAsia="cs-CZ"/>
        </w:rPr>
        <w:t>čerpací stanice obdrží osvědčení o úrovni kvality v podobě příslušného počtu</w:t>
      </w:r>
      <w:r>
        <w:rPr>
          <w:rFonts w:cs="Arial"/>
          <w:i w:val="0"/>
          <w:iCs/>
          <w:sz w:val="20"/>
          <w:lang w:eastAsia="cs-CZ"/>
        </w:rPr>
        <w:t xml:space="preserve"> od jedné do pěti</w:t>
      </w:r>
      <w:r w:rsidRPr="008A3A2D">
        <w:rPr>
          <w:rFonts w:cs="Arial"/>
          <w:i w:val="0"/>
          <w:iCs/>
          <w:sz w:val="20"/>
          <w:lang w:eastAsia="cs-CZ"/>
        </w:rPr>
        <w:t xml:space="preserve"> </w:t>
      </w:r>
      <w:proofErr w:type="spellStart"/>
      <w:r w:rsidRPr="008A3A2D">
        <w:rPr>
          <w:rFonts w:cs="Arial"/>
          <w:i w:val="0"/>
          <w:iCs/>
          <w:sz w:val="20"/>
          <w:lang w:eastAsia="cs-CZ"/>
        </w:rPr>
        <w:t>PETROLkapek</w:t>
      </w:r>
      <w:proofErr w:type="spellEnd"/>
      <w:r w:rsidRPr="008A3A2D">
        <w:rPr>
          <w:rFonts w:cs="Arial"/>
          <w:i w:val="0"/>
          <w:iCs/>
          <w:sz w:val="20"/>
          <w:lang w:eastAsia="cs-CZ"/>
        </w:rPr>
        <w:t xml:space="preserve">. </w:t>
      </w:r>
      <w:r>
        <w:rPr>
          <w:rFonts w:cs="Arial"/>
          <w:i w:val="0"/>
          <w:iCs/>
          <w:sz w:val="20"/>
          <w:lang w:eastAsia="cs-CZ"/>
        </w:rPr>
        <w:t>„</w:t>
      </w:r>
      <w:r w:rsidRPr="008A3A2D">
        <w:rPr>
          <w:rFonts w:cs="Arial"/>
          <w:i w:val="0"/>
          <w:iCs/>
          <w:sz w:val="20"/>
          <w:lang w:eastAsia="cs-CZ"/>
        </w:rPr>
        <w:t>Známky s kapkami na totemu a vstupních dveřích do prodejny j</w:t>
      </w:r>
      <w:r>
        <w:rPr>
          <w:rFonts w:cs="Arial"/>
          <w:i w:val="0"/>
          <w:iCs/>
          <w:sz w:val="20"/>
          <w:lang w:eastAsia="cs-CZ"/>
        </w:rPr>
        <w:t>sou</w:t>
      </w:r>
      <w:r w:rsidRPr="008A3A2D">
        <w:rPr>
          <w:rFonts w:cs="Arial"/>
          <w:i w:val="0"/>
          <w:iCs/>
          <w:sz w:val="20"/>
          <w:lang w:eastAsia="cs-CZ"/>
        </w:rPr>
        <w:t xml:space="preserve"> pro </w:t>
      </w:r>
      <w:r>
        <w:rPr>
          <w:rFonts w:cs="Arial"/>
          <w:i w:val="0"/>
          <w:iCs/>
          <w:sz w:val="20"/>
          <w:lang w:eastAsia="cs-CZ"/>
        </w:rPr>
        <w:t xml:space="preserve">kontrolované </w:t>
      </w:r>
      <w:r w:rsidRPr="008A3A2D">
        <w:rPr>
          <w:rFonts w:cs="Arial"/>
          <w:i w:val="0"/>
          <w:iCs/>
          <w:sz w:val="20"/>
          <w:lang w:eastAsia="cs-CZ"/>
        </w:rPr>
        <w:t>stanice vysvědčením, které</w:t>
      </w:r>
      <w:r>
        <w:rPr>
          <w:rFonts w:cs="Arial"/>
          <w:i w:val="0"/>
          <w:iCs/>
          <w:sz w:val="20"/>
          <w:lang w:eastAsia="cs-CZ"/>
        </w:rPr>
        <w:t xml:space="preserve"> přitáhne pozornost návštěvníků a p</w:t>
      </w:r>
      <w:r w:rsidRPr="008A3A2D">
        <w:rPr>
          <w:rFonts w:cs="Arial"/>
          <w:i w:val="0"/>
          <w:iCs/>
          <w:sz w:val="20"/>
          <w:lang w:eastAsia="cs-CZ"/>
        </w:rPr>
        <w:t xml:space="preserve">ro </w:t>
      </w:r>
      <w:r>
        <w:rPr>
          <w:rFonts w:cs="Arial"/>
          <w:i w:val="0"/>
          <w:iCs/>
          <w:sz w:val="20"/>
          <w:lang w:eastAsia="cs-CZ"/>
        </w:rPr>
        <w:t xml:space="preserve">jejich </w:t>
      </w:r>
      <w:r w:rsidRPr="008A3A2D">
        <w:rPr>
          <w:rFonts w:cs="Arial"/>
          <w:i w:val="0"/>
          <w:iCs/>
          <w:sz w:val="20"/>
          <w:lang w:eastAsia="cs-CZ"/>
        </w:rPr>
        <w:t xml:space="preserve">personál je nejen zaslouženým oceněním jejich práce, ale zároveň i motivací zákazníkům dosaženou </w:t>
      </w:r>
      <w:r>
        <w:rPr>
          <w:rFonts w:cs="Arial"/>
          <w:i w:val="0"/>
          <w:iCs/>
          <w:sz w:val="20"/>
          <w:lang w:eastAsia="cs-CZ"/>
        </w:rPr>
        <w:t>kvalitativní úroveň dennodenně potvrzovat</w:t>
      </w:r>
      <w:r w:rsidRPr="008A3A2D">
        <w:rPr>
          <w:rFonts w:cs="Arial"/>
          <w:i w:val="0"/>
          <w:iCs/>
          <w:sz w:val="20"/>
          <w:lang w:eastAsia="cs-CZ"/>
        </w:rPr>
        <w:t xml:space="preserve"> a ještě posunout o něco výš</w:t>
      </w:r>
      <w:r>
        <w:rPr>
          <w:rFonts w:cs="Arial"/>
          <w:i w:val="0"/>
          <w:iCs/>
          <w:sz w:val="20"/>
          <w:lang w:eastAsia="cs-CZ"/>
        </w:rPr>
        <w:t>,“ sdělil Daniel Dobeš, ředitel společnosti SGS ČR, jejíž inspektoři audit na pumpách prováděli</w:t>
      </w:r>
      <w:r w:rsidRPr="008A3A2D">
        <w:rPr>
          <w:rFonts w:cs="Arial"/>
          <w:i w:val="0"/>
          <w:iCs/>
          <w:sz w:val="20"/>
          <w:lang w:eastAsia="cs-CZ"/>
        </w:rPr>
        <w:t xml:space="preserve">. </w:t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>
        <w:rPr>
          <w:rFonts w:cs="Arial"/>
          <w:i w:val="0"/>
          <w:iCs/>
          <w:sz w:val="20"/>
          <w:lang w:eastAsia="cs-CZ"/>
        </w:rPr>
        <w:t xml:space="preserve">Letošním držitelem titulu </w:t>
      </w:r>
      <w:proofErr w:type="spellStart"/>
      <w:r>
        <w:rPr>
          <w:rFonts w:cs="Arial"/>
          <w:i w:val="0"/>
          <w:iCs/>
          <w:sz w:val="20"/>
          <w:lang w:eastAsia="cs-CZ"/>
        </w:rPr>
        <w:t>Dallmayr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Čerpací stanice roku se zcela zaslouženě stala benzínová pumpa GOLD v Horní Bečvě. Dosáhla totiž jako první (i když podle tvrzení inspektorů o malý vlásek) maximální prémiové úrovně kvality produktů a služeb vyjádřený udělením pěti zlatých </w:t>
      </w:r>
      <w:proofErr w:type="spellStart"/>
      <w:r>
        <w:rPr>
          <w:rFonts w:cs="Arial"/>
          <w:i w:val="0"/>
          <w:iCs/>
          <w:sz w:val="20"/>
          <w:lang w:eastAsia="cs-CZ"/>
        </w:rPr>
        <w:t>PETROLkapek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. Kromě toho si ze slavnostního vyhlášení odváží nejmodernější multimediální nápojový automat </w:t>
      </w:r>
      <w:proofErr w:type="spellStart"/>
      <w:r>
        <w:rPr>
          <w:rFonts w:cs="Arial"/>
          <w:i w:val="0"/>
          <w:iCs/>
          <w:sz w:val="20"/>
          <w:lang w:eastAsia="cs-CZ"/>
        </w:rPr>
        <w:t>Portofino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, který vítězi této kategorie tradičně věnuje hlavní partner </w:t>
      </w:r>
      <w:proofErr w:type="spellStart"/>
      <w:r>
        <w:rPr>
          <w:rFonts w:cs="Arial"/>
          <w:i w:val="0"/>
          <w:iCs/>
          <w:sz w:val="20"/>
          <w:lang w:eastAsia="cs-CZ"/>
        </w:rPr>
        <w:t>PETROLawards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společnost </w:t>
      </w:r>
      <w:proofErr w:type="spellStart"/>
      <w:r>
        <w:rPr>
          <w:rFonts w:cs="Arial"/>
          <w:i w:val="0"/>
          <w:iCs/>
          <w:sz w:val="20"/>
          <w:lang w:eastAsia="cs-CZ"/>
        </w:rPr>
        <w:t>Dallmayr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 </w:t>
      </w:r>
      <w:proofErr w:type="spellStart"/>
      <w:r>
        <w:rPr>
          <w:rFonts w:cs="Arial"/>
          <w:i w:val="0"/>
          <w:iCs/>
          <w:sz w:val="20"/>
          <w:lang w:eastAsia="cs-CZ"/>
        </w:rPr>
        <w:t>Kaffee</w:t>
      </w:r>
      <w:proofErr w:type="spellEnd"/>
      <w:r>
        <w:rPr>
          <w:rFonts w:cs="Arial"/>
          <w:i w:val="0"/>
          <w:iCs/>
          <w:sz w:val="20"/>
          <w:lang w:eastAsia="cs-CZ"/>
        </w:rPr>
        <w:t xml:space="preserve">. </w:t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</w:p>
    <w:p w:rsidR="007F121D" w:rsidRDefault="007F121D">
      <w:pPr>
        <w:rPr>
          <w:rFonts w:cs="Arial"/>
          <w:b/>
          <w:iCs/>
          <w:szCs w:val="20"/>
        </w:rPr>
      </w:pPr>
      <w:r>
        <w:rPr>
          <w:rFonts w:cs="Arial"/>
          <w:b/>
          <w:i/>
          <w:iCs/>
        </w:rPr>
        <w:br w:type="page"/>
      </w:r>
    </w:p>
    <w:p w:rsidR="007F121D" w:rsidRP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olor w:val="3366CC"/>
          <w:sz w:val="20"/>
          <w:lang w:eastAsia="cs-CZ"/>
        </w:rPr>
      </w:pPr>
      <w:proofErr w:type="spellStart"/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lastRenderedPageBreak/>
        <w:t>PETROLawards</w:t>
      </w:r>
      <w:proofErr w:type="spellEnd"/>
      <w:r w:rsidRPr="007F121D">
        <w:rPr>
          <w:rFonts w:cs="Arial"/>
          <w:b/>
          <w:i w:val="0"/>
          <w:iCs/>
          <w:color w:val="3366CC"/>
          <w:sz w:val="20"/>
          <w:lang w:eastAsia="cs-CZ"/>
        </w:rPr>
        <w:t xml:space="preserve"> letos již popáté…</w:t>
      </w:r>
    </w:p>
    <w:p w:rsidR="007F121D" w:rsidRPr="008A3A2D" w:rsidRDefault="007F121D" w:rsidP="007F121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  <w:r w:rsidRPr="008A3A2D">
        <w:rPr>
          <w:rFonts w:cs="Arial"/>
          <w:i w:val="0"/>
          <w:iCs/>
          <w:sz w:val="20"/>
          <w:lang w:eastAsia="cs-CZ"/>
        </w:rPr>
        <w:t xml:space="preserve">V pořadí již pátý ročník soutěže </w:t>
      </w:r>
      <w:proofErr w:type="spellStart"/>
      <w:r w:rsidRPr="008A3A2D">
        <w:rPr>
          <w:rFonts w:cs="Arial"/>
          <w:i w:val="0"/>
          <w:iCs/>
          <w:sz w:val="20"/>
          <w:lang w:eastAsia="cs-CZ"/>
        </w:rPr>
        <w:t>PETROLawards</w:t>
      </w:r>
      <w:proofErr w:type="spellEnd"/>
      <w:r w:rsidRPr="008A3A2D">
        <w:rPr>
          <w:rFonts w:cs="Arial"/>
          <w:i w:val="0"/>
          <w:iCs/>
          <w:sz w:val="20"/>
          <w:lang w:eastAsia="cs-CZ"/>
        </w:rPr>
        <w:t xml:space="preserve"> 11 o významné počiny v oboru ropy, petrochemie a čerpacích stanic v České republice vyvrcholil 20. října 2011 </w:t>
      </w:r>
      <w:r>
        <w:rPr>
          <w:rFonts w:cs="Arial"/>
          <w:i w:val="0"/>
          <w:iCs/>
          <w:sz w:val="20"/>
          <w:lang w:eastAsia="cs-CZ"/>
        </w:rPr>
        <w:t xml:space="preserve">slavnostním </w:t>
      </w:r>
      <w:r w:rsidRPr="008A3A2D">
        <w:rPr>
          <w:rFonts w:cs="Arial"/>
          <w:i w:val="0"/>
          <w:iCs/>
          <w:sz w:val="20"/>
          <w:lang w:eastAsia="cs-CZ"/>
        </w:rPr>
        <w:t xml:space="preserve">vyhlášením vítězných nominací v rámci programu </w:t>
      </w:r>
      <w:proofErr w:type="spellStart"/>
      <w:r w:rsidRPr="008A3A2D">
        <w:rPr>
          <w:rFonts w:cs="Arial"/>
          <w:i w:val="0"/>
          <w:iCs/>
          <w:sz w:val="20"/>
          <w:lang w:eastAsia="cs-CZ"/>
        </w:rPr>
        <w:t>PETROLsummit</w:t>
      </w:r>
      <w:proofErr w:type="spellEnd"/>
      <w:r w:rsidRPr="008A3A2D">
        <w:rPr>
          <w:rFonts w:cs="Arial"/>
          <w:i w:val="0"/>
          <w:iCs/>
          <w:sz w:val="20"/>
          <w:lang w:eastAsia="cs-CZ"/>
        </w:rPr>
        <w:t xml:space="preserve"> 11 v kongresovém centru hotelu </w:t>
      </w:r>
      <w:proofErr w:type="spellStart"/>
      <w:r w:rsidRPr="008A3A2D">
        <w:rPr>
          <w:rFonts w:cs="Arial"/>
          <w:i w:val="0"/>
          <w:iCs/>
          <w:sz w:val="20"/>
          <w:lang w:eastAsia="cs-CZ"/>
        </w:rPr>
        <w:t>Olympik</w:t>
      </w:r>
      <w:proofErr w:type="spellEnd"/>
      <w:r w:rsidRPr="008A3A2D">
        <w:rPr>
          <w:rFonts w:cs="Arial"/>
          <w:i w:val="0"/>
          <w:iCs/>
          <w:sz w:val="20"/>
          <w:lang w:eastAsia="cs-CZ"/>
        </w:rPr>
        <w:t xml:space="preserve"> – Artemis v Praze. </w:t>
      </w:r>
    </w:p>
    <w:p w:rsidR="00CE22F2" w:rsidRDefault="00F5532F" w:rsidP="00F5532F">
      <w:pPr>
        <w:pStyle w:val="Normlnweb"/>
        <w:spacing w:before="0" w:after="0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Soutěž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PETROLawards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pořádá každoročně společnost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PETROLmedia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, která </w:t>
      </w:r>
      <w:r w:rsidR="007F121D">
        <w:rPr>
          <w:rFonts w:ascii="Arial" w:hAnsi="Arial" w:cs="Arial"/>
          <w:iCs/>
          <w:color w:val="auto"/>
          <w:sz w:val="20"/>
          <w:szCs w:val="20"/>
        </w:rPr>
        <w:t>vydává</w:t>
      </w:r>
      <w:r w:rsidR="007F121D" w:rsidRPr="00CE22F2">
        <w:rPr>
          <w:rFonts w:ascii="Arial" w:hAnsi="Arial" w:cs="Arial"/>
          <w:iCs/>
          <w:color w:val="auto"/>
          <w:sz w:val="20"/>
          <w:szCs w:val="20"/>
        </w:rPr>
        <w:t xml:space="preserve"> časopis</w:t>
      </w:r>
      <w:r w:rsidR="007F121D">
        <w:rPr>
          <w:rFonts w:ascii="Arial" w:hAnsi="Arial" w:cs="Arial"/>
          <w:iCs/>
          <w:color w:val="auto"/>
          <w:sz w:val="20"/>
          <w:szCs w:val="20"/>
        </w:rPr>
        <w:t xml:space="preserve"> PETROL a </w:t>
      </w:r>
      <w:r>
        <w:rPr>
          <w:rFonts w:ascii="Arial" w:hAnsi="Arial" w:cs="Arial"/>
          <w:iCs/>
          <w:color w:val="auto"/>
          <w:sz w:val="20"/>
          <w:szCs w:val="20"/>
        </w:rPr>
        <w:t>provozuje oborový informační portál PETROL.cz.</w:t>
      </w:r>
      <w:r w:rsidR="00CE22F2" w:rsidRPr="00CE22F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>S</w:t>
      </w:r>
      <w:r w:rsidR="00CE22F2" w:rsidRPr="00CE22F2">
        <w:rPr>
          <w:rFonts w:ascii="Arial" w:hAnsi="Arial" w:cs="Arial"/>
          <w:iCs/>
          <w:color w:val="auto"/>
          <w:sz w:val="20"/>
          <w:szCs w:val="20"/>
        </w:rPr>
        <w:t xml:space="preserve">polečnost </w:t>
      </w:r>
      <w:proofErr w:type="spellStart"/>
      <w:r w:rsidR="00CE22F2" w:rsidRPr="00CE22F2">
        <w:rPr>
          <w:rFonts w:ascii="Arial" w:hAnsi="Arial" w:cs="Arial"/>
          <w:iCs/>
          <w:color w:val="auto"/>
          <w:sz w:val="20"/>
          <w:szCs w:val="20"/>
        </w:rPr>
        <w:t>PETROLmedia</w:t>
      </w:r>
      <w:proofErr w:type="spellEnd"/>
      <w:r w:rsidR="00CE22F2" w:rsidRPr="00CE22F2">
        <w:rPr>
          <w:rFonts w:ascii="Arial" w:hAnsi="Arial" w:cs="Arial"/>
          <w:iCs/>
          <w:color w:val="auto"/>
          <w:sz w:val="20"/>
          <w:szCs w:val="20"/>
        </w:rPr>
        <w:t xml:space="preserve"> poskytuje od roku 2000 komplexní informační servis z oboru pohonných hmot, čerpacích stanic a petrochemie</w:t>
      </w:r>
      <w:r w:rsidR="007F121D">
        <w:rPr>
          <w:rFonts w:ascii="Arial" w:hAnsi="Arial" w:cs="Arial"/>
          <w:iCs/>
          <w:color w:val="auto"/>
          <w:sz w:val="20"/>
          <w:szCs w:val="20"/>
        </w:rPr>
        <w:t xml:space="preserve"> nejen pro </w:t>
      </w:r>
      <w:r w:rsidR="007F121D" w:rsidRPr="00CE22F2">
        <w:rPr>
          <w:rFonts w:ascii="Arial" w:hAnsi="Arial" w:cs="Arial"/>
          <w:iCs/>
          <w:color w:val="auto"/>
          <w:sz w:val="20"/>
          <w:szCs w:val="20"/>
        </w:rPr>
        <w:t xml:space="preserve">celé spektrum profesionálů a odborníků </w:t>
      </w:r>
      <w:r w:rsidR="007F121D">
        <w:rPr>
          <w:rFonts w:ascii="Arial" w:hAnsi="Arial" w:cs="Arial"/>
          <w:iCs/>
          <w:color w:val="auto"/>
          <w:sz w:val="20"/>
          <w:szCs w:val="20"/>
        </w:rPr>
        <w:t xml:space="preserve">z branže ale i pro media a </w:t>
      </w:r>
      <w:r w:rsidR="00CE22F2" w:rsidRPr="00CE22F2">
        <w:rPr>
          <w:rFonts w:ascii="Arial" w:hAnsi="Arial" w:cs="Arial"/>
          <w:iCs/>
          <w:color w:val="auto"/>
          <w:sz w:val="20"/>
          <w:szCs w:val="20"/>
        </w:rPr>
        <w:t>širokou laickou veřejnost, která se o tuto problematiku zajímá.</w:t>
      </w:r>
    </w:p>
    <w:p w:rsidR="007F121D" w:rsidRDefault="007F121D" w:rsidP="00F5532F">
      <w:pPr>
        <w:pStyle w:val="Normlnweb"/>
        <w:spacing w:before="0" w:after="0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7F121D" w:rsidRDefault="007F121D" w:rsidP="00F5532F">
      <w:pPr>
        <w:pStyle w:val="Normlnweb"/>
        <w:spacing w:before="0" w:after="0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7F121D" w:rsidRP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olor w:val="3366CC"/>
          <w:sz w:val="28"/>
          <w:lang w:eastAsia="cs-CZ"/>
        </w:rPr>
      </w:pPr>
      <w:proofErr w:type="spellStart"/>
      <w:r w:rsidRPr="007F121D">
        <w:rPr>
          <w:rFonts w:cs="Arial"/>
          <w:b/>
          <w:i w:val="0"/>
          <w:iCs/>
          <w:color w:val="3366CC"/>
          <w:sz w:val="28"/>
          <w:lang w:eastAsia="cs-CZ"/>
        </w:rPr>
        <w:t>PETROLawards</w:t>
      </w:r>
      <w:proofErr w:type="spellEnd"/>
      <w:r w:rsidRPr="007F121D">
        <w:rPr>
          <w:rFonts w:cs="Arial"/>
          <w:b/>
          <w:i w:val="0"/>
          <w:iCs/>
          <w:color w:val="3366CC"/>
          <w:sz w:val="28"/>
          <w:lang w:eastAsia="cs-CZ"/>
        </w:rPr>
        <w:t xml:space="preserve"> 11 - Soutěžní kategorie </w:t>
      </w:r>
    </w:p>
    <w:p w:rsidR="007F121D" w:rsidRPr="00E342ED" w:rsidRDefault="007F121D" w:rsidP="007F121D">
      <w:pPr>
        <w:pStyle w:val="Zkladntext"/>
        <w:spacing w:before="8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b/>
          <w:i w:val="0"/>
          <w:sz w:val="18"/>
          <w:szCs w:val="18"/>
        </w:rPr>
        <w:t xml:space="preserve">PRODUKTY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Těžba, skladování a doprava ropy, obchod s ropou.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Vývoj a výroba produktů </w:t>
      </w:r>
      <w:r>
        <w:rPr>
          <w:rFonts w:cs="Arial"/>
          <w:i w:val="0"/>
          <w:sz w:val="18"/>
          <w:szCs w:val="18"/>
        </w:rPr>
        <w:t>–</w:t>
      </w:r>
      <w:r w:rsidRPr="00E342ED">
        <w:rPr>
          <w:rFonts w:cs="Arial"/>
          <w:i w:val="0"/>
          <w:sz w:val="18"/>
          <w:szCs w:val="18"/>
        </w:rPr>
        <w:t xml:space="preserve"> pohonných hmot (včetně plynných, alternativních), maziv, aditiv a provozních kapalin.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>Technologická řešení pro těžbu ropy, rafin</w:t>
      </w:r>
      <w:r>
        <w:rPr>
          <w:rFonts w:cs="Arial"/>
          <w:i w:val="0"/>
          <w:sz w:val="18"/>
          <w:szCs w:val="18"/>
        </w:rPr>
        <w:t>e</w:t>
      </w:r>
      <w:r w:rsidRPr="00E342ED">
        <w:rPr>
          <w:rFonts w:cs="Arial"/>
          <w:i w:val="0"/>
          <w:sz w:val="18"/>
          <w:szCs w:val="18"/>
        </w:rPr>
        <w:t xml:space="preserve">rie, míchárny olejů, skladby veškeré související provozy, technologie a logistické systémy pro dopravu a distribuci pohonných hmot a dalších produktů.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>
        <w:rPr>
          <w:rFonts w:cs="Arial"/>
          <w:i w:val="0"/>
          <w:sz w:val="18"/>
          <w:szCs w:val="18"/>
        </w:rPr>
        <w:t>Velkoo</w:t>
      </w:r>
      <w:r w:rsidRPr="00E342ED">
        <w:rPr>
          <w:rFonts w:cs="Arial"/>
          <w:i w:val="0"/>
          <w:sz w:val="18"/>
          <w:szCs w:val="18"/>
        </w:rPr>
        <w:t>bchod, skladování a distribuce produktů.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>Měření jakosti produktů, monitoring kvality.</w:t>
      </w:r>
    </w:p>
    <w:p w:rsidR="007F121D" w:rsidRPr="00E342ED" w:rsidRDefault="007F121D" w:rsidP="007F121D">
      <w:pPr>
        <w:pStyle w:val="Zkladntext"/>
        <w:spacing w:before="80"/>
        <w:jc w:val="both"/>
        <w:rPr>
          <w:rFonts w:cs="Arial"/>
          <w:b/>
          <w:i w:val="0"/>
          <w:sz w:val="18"/>
          <w:szCs w:val="18"/>
        </w:rPr>
      </w:pPr>
      <w:r w:rsidRPr="00E342ED">
        <w:rPr>
          <w:rFonts w:cs="Arial"/>
          <w:b/>
          <w:i w:val="0"/>
          <w:sz w:val="18"/>
          <w:szCs w:val="18"/>
        </w:rPr>
        <w:t>TECHNIKA A PROVOZ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Technologie a vybavení čerpacích stanic, provozů mytí a drobné údržby vozidel.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>Provoz, servis a údržba čerpacích stanic a myček, metrologie, revize a další servisní služby.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Logistika, </w:t>
      </w:r>
      <w:proofErr w:type="spellStart"/>
      <w:r w:rsidRPr="00E342ED">
        <w:rPr>
          <w:rFonts w:cs="Arial"/>
          <w:i w:val="0"/>
          <w:sz w:val="18"/>
          <w:szCs w:val="18"/>
        </w:rPr>
        <w:t>merchandising</w:t>
      </w:r>
      <w:proofErr w:type="spellEnd"/>
      <w:r w:rsidRPr="00E342ED">
        <w:rPr>
          <w:rFonts w:cs="Arial"/>
          <w:i w:val="0"/>
          <w:sz w:val="18"/>
          <w:szCs w:val="18"/>
        </w:rPr>
        <w:t xml:space="preserve"> a prodej zboží a dalších služeb na čerpacích stanicích.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Marketing, komunikace se zákazníky.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Design, projektování čerpacích stanic, projekty </w:t>
      </w:r>
      <w:proofErr w:type="spellStart"/>
      <w:r w:rsidRPr="00E342ED">
        <w:rPr>
          <w:rFonts w:cs="Arial"/>
          <w:i w:val="0"/>
          <w:sz w:val="18"/>
          <w:szCs w:val="18"/>
        </w:rPr>
        <w:t>remodelingu</w:t>
      </w:r>
      <w:proofErr w:type="spellEnd"/>
      <w:r w:rsidRPr="00E342ED">
        <w:rPr>
          <w:rFonts w:cs="Arial"/>
          <w:i w:val="0"/>
          <w:sz w:val="18"/>
          <w:szCs w:val="18"/>
        </w:rPr>
        <w:t xml:space="preserve"> a </w:t>
      </w:r>
      <w:proofErr w:type="spellStart"/>
      <w:r w:rsidRPr="00E342ED">
        <w:rPr>
          <w:rFonts w:cs="Arial"/>
          <w:i w:val="0"/>
          <w:sz w:val="18"/>
          <w:szCs w:val="18"/>
        </w:rPr>
        <w:t>rebrandingu</w:t>
      </w:r>
      <w:proofErr w:type="spellEnd"/>
      <w:r w:rsidRPr="00E342ED">
        <w:rPr>
          <w:rFonts w:cs="Arial"/>
          <w:i w:val="0"/>
          <w:sz w:val="18"/>
          <w:szCs w:val="18"/>
        </w:rPr>
        <w:t>.</w:t>
      </w:r>
    </w:p>
    <w:p w:rsidR="007F121D" w:rsidRPr="00E342ED" w:rsidRDefault="007F121D" w:rsidP="007F121D">
      <w:pPr>
        <w:pStyle w:val="Zkladntext"/>
        <w:spacing w:before="80"/>
        <w:jc w:val="both"/>
        <w:rPr>
          <w:rFonts w:cs="Arial"/>
          <w:b/>
          <w:i w:val="0"/>
          <w:sz w:val="18"/>
          <w:szCs w:val="18"/>
        </w:rPr>
      </w:pPr>
      <w:r w:rsidRPr="00E342ED">
        <w:rPr>
          <w:rFonts w:cs="Arial"/>
          <w:b/>
          <w:i w:val="0"/>
          <w:sz w:val="18"/>
          <w:szCs w:val="18"/>
        </w:rPr>
        <w:t xml:space="preserve">ODBORNÁ A PUBLIKAČNÍ ČINNOST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Vědeckotechnická publikační a vydavatelská činnost napříč celým oborem ropy, petrochemie a čerpacích stanic.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Přednášky, statě a články, vědecký vývoj a výzkum, poradenství.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Organizace a realizace oborově zaměřených akcí, seminářů, workshopů, přednášek. </w:t>
      </w:r>
    </w:p>
    <w:p w:rsidR="007F121D" w:rsidRPr="00E342ED" w:rsidRDefault="007F121D" w:rsidP="007F121D">
      <w:pPr>
        <w:pStyle w:val="Zkladntext"/>
        <w:spacing w:before="80"/>
        <w:jc w:val="both"/>
        <w:rPr>
          <w:rFonts w:cs="Arial"/>
          <w:b/>
          <w:i w:val="0"/>
          <w:sz w:val="18"/>
          <w:szCs w:val="18"/>
        </w:rPr>
      </w:pPr>
      <w:r w:rsidRPr="00E342ED">
        <w:rPr>
          <w:rFonts w:cs="Arial"/>
          <w:b/>
          <w:i w:val="0"/>
          <w:sz w:val="18"/>
          <w:szCs w:val="18"/>
        </w:rPr>
        <w:t xml:space="preserve">OSOBNOST ROKU </w:t>
      </w:r>
    </w:p>
    <w:p w:rsidR="007F121D" w:rsidRPr="00E342ED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E342ED">
        <w:rPr>
          <w:rFonts w:cs="Arial"/>
          <w:i w:val="0"/>
          <w:sz w:val="18"/>
          <w:szCs w:val="18"/>
        </w:rPr>
        <w:t xml:space="preserve">Osobnosti z řad odborníků i laické veřejnosti, které svou činností významně obohatily či přispěly k rozvoji některé z oblastí oboru ropy, petrochemie a čerpacích stanic, ochrany životního prostředí a další. </w:t>
      </w:r>
    </w:p>
    <w:p w:rsidR="007F121D" w:rsidRPr="00E342ED" w:rsidRDefault="007F121D" w:rsidP="007F121D">
      <w:pPr>
        <w:pStyle w:val="Zkladntext"/>
        <w:spacing w:before="80"/>
        <w:jc w:val="both"/>
        <w:rPr>
          <w:rFonts w:cs="Arial"/>
          <w:b/>
          <w:i w:val="0"/>
          <w:caps/>
          <w:sz w:val="18"/>
          <w:szCs w:val="18"/>
        </w:rPr>
      </w:pPr>
      <w:r w:rsidRPr="00E342ED">
        <w:rPr>
          <w:rFonts w:cs="Arial"/>
          <w:b/>
          <w:i w:val="0"/>
          <w:caps/>
          <w:sz w:val="18"/>
          <w:szCs w:val="18"/>
        </w:rPr>
        <w:t xml:space="preserve">Čerpací stanice ROKU </w:t>
      </w:r>
    </w:p>
    <w:p w:rsidR="007F121D" w:rsidRPr="00DA3B39" w:rsidRDefault="007F121D" w:rsidP="007F121D">
      <w:pPr>
        <w:pStyle w:val="Zkladntext"/>
        <w:numPr>
          <w:ilvl w:val="0"/>
          <w:numId w:val="2"/>
        </w:numPr>
        <w:tabs>
          <w:tab w:val="clear" w:pos="177"/>
        </w:tabs>
        <w:ind w:left="360"/>
        <w:jc w:val="both"/>
        <w:rPr>
          <w:rFonts w:cs="Arial"/>
          <w:i w:val="0"/>
          <w:sz w:val="18"/>
          <w:szCs w:val="18"/>
        </w:rPr>
      </w:pPr>
      <w:r w:rsidRPr="00DA3B39">
        <w:rPr>
          <w:rFonts w:cs="Arial"/>
          <w:i w:val="0"/>
          <w:sz w:val="18"/>
          <w:szCs w:val="18"/>
        </w:rPr>
        <w:t>Veřejné čerpací stanice řádně zaregistrované u MPO a prodávající minimálně dvě pohonné hmoty – benz</w:t>
      </w:r>
      <w:r>
        <w:rPr>
          <w:rFonts w:cs="Arial"/>
          <w:i w:val="0"/>
          <w:sz w:val="18"/>
          <w:szCs w:val="18"/>
        </w:rPr>
        <w:t>i</w:t>
      </w:r>
      <w:r w:rsidRPr="00DA3B39">
        <w:rPr>
          <w:rFonts w:cs="Arial"/>
          <w:i w:val="0"/>
          <w:sz w:val="18"/>
          <w:szCs w:val="18"/>
        </w:rPr>
        <w:t xml:space="preserve">n Super a motorovou naftu. </w:t>
      </w:r>
    </w:p>
    <w:p w:rsidR="007F121D" w:rsidRDefault="007F121D" w:rsidP="00F5532F">
      <w:pPr>
        <w:pStyle w:val="Normlnweb"/>
        <w:spacing w:before="0" w:after="0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7F121D" w:rsidRPr="00CE22F2" w:rsidRDefault="007F121D" w:rsidP="00F5532F">
      <w:pPr>
        <w:pStyle w:val="Normlnweb"/>
        <w:spacing w:before="0" w:after="0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7F121D" w:rsidRPr="007119E5" w:rsidRDefault="00F24B38" w:rsidP="007F121D">
      <w:pPr>
        <w:pBdr>
          <w:bottom w:val="single" w:sz="4" w:space="1" w:color="3366CC"/>
        </w:pBdr>
        <w:autoSpaceDE w:val="0"/>
        <w:autoSpaceDN w:val="0"/>
        <w:adjustRightInd w:val="0"/>
        <w:spacing w:before="160" w:after="40"/>
        <w:ind w:right="180"/>
        <w:rPr>
          <w:rFonts w:cs="Arial"/>
          <w:b/>
          <w:caps/>
          <w:color w:val="3366CC"/>
          <w:sz w:val="24"/>
        </w:rPr>
      </w:pPr>
      <w:r>
        <w:rPr>
          <w:rFonts w:cs="Arial"/>
          <w:noProof/>
          <w:sz w:val="24"/>
        </w:rPr>
        <w:pict>
          <v:shape id="_x0000_s1033" type="#_x0000_t75" style="position:absolute;margin-left:414pt;margin-top:4.1pt;width:54.25pt;height:19.75pt;z-index:-251653120">
            <v:imagedata r:id="rId9" o:title=""/>
          </v:shape>
          <o:OLEObject Type="Embed" ProgID="CorelPhotoPaint.Image.8" ShapeID="_x0000_s1033" DrawAspect="Content" ObjectID="_1381219678" r:id="rId10"/>
        </w:pict>
      </w:r>
      <w:r w:rsidR="007F121D" w:rsidRPr="007119E5">
        <w:rPr>
          <w:rFonts w:cs="Arial"/>
          <w:b/>
          <w:caps/>
          <w:color w:val="3366CC"/>
          <w:sz w:val="24"/>
        </w:rPr>
        <w:t xml:space="preserve">informační servis </w:t>
      </w:r>
      <w:proofErr w:type="spellStart"/>
      <w:r w:rsidR="007F121D" w:rsidRPr="007119E5">
        <w:rPr>
          <w:rFonts w:cs="Arial"/>
          <w:b/>
          <w:caps/>
          <w:color w:val="3366CC"/>
          <w:sz w:val="24"/>
        </w:rPr>
        <w:t>PETROl</w:t>
      </w:r>
      <w:r w:rsidR="007F121D" w:rsidRPr="007119E5">
        <w:rPr>
          <w:rFonts w:cs="Arial"/>
          <w:b/>
          <w:color w:val="3366CC"/>
          <w:sz w:val="24"/>
        </w:rPr>
        <w:t>media</w:t>
      </w:r>
      <w:proofErr w:type="spellEnd"/>
      <w:r w:rsidR="007F121D" w:rsidRPr="007119E5">
        <w:rPr>
          <w:rFonts w:cs="Arial"/>
          <w:sz w:val="24"/>
        </w:rPr>
        <w:t xml:space="preserve"> </w:t>
      </w:r>
    </w:p>
    <w:p w:rsidR="007F121D" w:rsidRDefault="007F121D" w:rsidP="007F121D">
      <w:pPr>
        <w:rPr>
          <w:rFonts w:cs="Arial"/>
          <w:b/>
          <w:sz w:val="16"/>
          <w:szCs w:val="16"/>
        </w:rPr>
      </w:pPr>
      <w:r w:rsidRPr="007119E5">
        <w:rPr>
          <w:rFonts w:cs="Arial"/>
          <w:b/>
          <w:sz w:val="16"/>
          <w:szCs w:val="16"/>
        </w:rPr>
        <w:t xml:space="preserve">Společnost </w:t>
      </w:r>
      <w:proofErr w:type="spellStart"/>
      <w:r w:rsidRPr="007119E5">
        <w:rPr>
          <w:rFonts w:cs="Arial"/>
          <w:b/>
          <w:sz w:val="16"/>
          <w:szCs w:val="16"/>
        </w:rPr>
        <w:t>PETROLmedia</w:t>
      </w:r>
      <w:proofErr w:type="spellEnd"/>
      <w:r w:rsidRPr="007119E5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je vydavatelem časopisu </w:t>
      </w:r>
      <w:proofErr w:type="spellStart"/>
      <w:r>
        <w:rPr>
          <w:rFonts w:cs="Arial"/>
          <w:b/>
          <w:sz w:val="16"/>
          <w:szCs w:val="16"/>
        </w:rPr>
        <w:t>PETROLmagazín</w:t>
      </w:r>
      <w:proofErr w:type="spellEnd"/>
      <w:r>
        <w:rPr>
          <w:rFonts w:cs="Arial"/>
          <w:b/>
          <w:sz w:val="16"/>
          <w:szCs w:val="16"/>
        </w:rPr>
        <w:t xml:space="preserve">, provozuje oborový server PETROL.cz. </w:t>
      </w:r>
    </w:p>
    <w:p w:rsidR="007F121D" w:rsidRPr="007119E5" w:rsidRDefault="007F121D" w:rsidP="007F121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</w:t>
      </w:r>
      <w:r w:rsidRPr="007119E5">
        <w:rPr>
          <w:rFonts w:cs="Arial"/>
          <w:b/>
          <w:sz w:val="16"/>
          <w:szCs w:val="16"/>
        </w:rPr>
        <w:t xml:space="preserve"> rámci programu </w:t>
      </w:r>
      <w:proofErr w:type="spellStart"/>
      <w:r w:rsidRPr="007119E5">
        <w:rPr>
          <w:rFonts w:cs="Arial"/>
          <w:b/>
          <w:sz w:val="16"/>
          <w:szCs w:val="16"/>
        </w:rPr>
        <w:t>PETROLinfo</w:t>
      </w:r>
      <w:proofErr w:type="spellEnd"/>
      <w:r w:rsidRPr="007119E5">
        <w:rPr>
          <w:rFonts w:cs="Arial"/>
          <w:b/>
          <w:sz w:val="16"/>
          <w:szCs w:val="16"/>
        </w:rPr>
        <w:t xml:space="preserve"> poskytuje informační servis pro media z trhu s ropou, pohonnými hmotami a mazivy a z oboru petrochemie, distribuce motorových paliv a čerpacích stanic. </w:t>
      </w:r>
    </w:p>
    <w:p w:rsidR="007F121D" w:rsidRPr="007119E5" w:rsidRDefault="007F121D" w:rsidP="007F121D">
      <w:pPr>
        <w:numPr>
          <w:ilvl w:val="0"/>
          <w:numId w:val="1"/>
        </w:numPr>
        <w:tabs>
          <w:tab w:val="clear" w:pos="357"/>
          <w:tab w:val="num" w:pos="0"/>
        </w:tabs>
        <w:spacing w:before="60"/>
        <w:ind w:left="360"/>
        <w:rPr>
          <w:rFonts w:cs="Arial"/>
          <w:sz w:val="16"/>
          <w:szCs w:val="16"/>
        </w:rPr>
      </w:pPr>
      <w:r w:rsidRPr="007119E5">
        <w:rPr>
          <w:rFonts w:cs="Arial"/>
          <w:b/>
          <w:sz w:val="16"/>
          <w:szCs w:val="16"/>
        </w:rPr>
        <w:t>Informace</w:t>
      </w:r>
      <w:r w:rsidRPr="007119E5">
        <w:rPr>
          <w:rFonts w:cs="Arial"/>
          <w:sz w:val="16"/>
          <w:szCs w:val="16"/>
        </w:rPr>
        <w:t xml:space="preserve"> – aktuální analytické studie a články zpracované ve spolupráci s předními odborníky v oboru, poskytování dat s vývojem cen pohonných hmot a ropy</w:t>
      </w:r>
    </w:p>
    <w:p w:rsidR="007F121D" w:rsidRPr="007119E5" w:rsidRDefault="007F121D" w:rsidP="007F121D">
      <w:pPr>
        <w:numPr>
          <w:ilvl w:val="0"/>
          <w:numId w:val="1"/>
        </w:numPr>
        <w:tabs>
          <w:tab w:val="clear" w:pos="357"/>
          <w:tab w:val="num" w:pos="0"/>
        </w:tabs>
        <w:spacing w:before="60"/>
        <w:ind w:left="360"/>
        <w:rPr>
          <w:rFonts w:cs="Arial"/>
          <w:sz w:val="16"/>
          <w:szCs w:val="16"/>
        </w:rPr>
      </w:pPr>
      <w:r w:rsidRPr="007119E5">
        <w:rPr>
          <w:rFonts w:cs="Arial"/>
          <w:b/>
          <w:sz w:val="16"/>
          <w:szCs w:val="16"/>
        </w:rPr>
        <w:t>Monitor kvality</w:t>
      </w:r>
      <w:r w:rsidRPr="007119E5">
        <w:rPr>
          <w:rFonts w:cs="Arial"/>
          <w:sz w:val="16"/>
          <w:szCs w:val="16"/>
        </w:rPr>
        <w:t xml:space="preserve"> – odborné články a analýzy, pravidelné hodnocení vývoje kvality pohonných hmot prodávaných u čerpacích stanic ve spolupráci s akreditovanými laboratořemi SGS ČR a ÚPMAS.</w:t>
      </w:r>
    </w:p>
    <w:p w:rsidR="007F121D" w:rsidRPr="007119E5" w:rsidRDefault="007F121D" w:rsidP="007F121D">
      <w:pPr>
        <w:numPr>
          <w:ilvl w:val="0"/>
          <w:numId w:val="1"/>
        </w:numPr>
        <w:tabs>
          <w:tab w:val="clear" w:pos="357"/>
          <w:tab w:val="num" w:pos="0"/>
        </w:tabs>
        <w:spacing w:before="60"/>
        <w:ind w:left="360"/>
        <w:rPr>
          <w:rFonts w:cs="Arial"/>
          <w:sz w:val="16"/>
          <w:szCs w:val="16"/>
        </w:rPr>
      </w:pPr>
      <w:r w:rsidRPr="007119E5">
        <w:rPr>
          <w:rFonts w:cs="Arial"/>
          <w:b/>
          <w:sz w:val="16"/>
          <w:szCs w:val="16"/>
        </w:rPr>
        <w:t xml:space="preserve">Spolupráce s medii </w:t>
      </w:r>
      <w:r w:rsidRPr="007119E5">
        <w:rPr>
          <w:rFonts w:cs="Arial"/>
          <w:sz w:val="16"/>
          <w:szCs w:val="16"/>
        </w:rPr>
        <w:t xml:space="preserve">– aktivní spolupráce s medii v roli odborného garanta: pomoc při jimi organizovaných akcích redakčních projektech, průzkumech, spotřebitelských testech, atd.) </w:t>
      </w:r>
    </w:p>
    <w:p w:rsidR="007F121D" w:rsidRPr="007119E5" w:rsidRDefault="007F121D" w:rsidP="007F121D">
      <w:pPr>
        <w:numPr>
          <w:ilvl w:val="0"/>
          <w:numId w:val="1"/>
        </w:numPr>
        <w:tabs>
          <w:tab w:val="clear" w:pos="357"/>
          <w:tab w:val="num" w:pos="0"/>
        </w:tabs>
        <w:spacing w:before="60"/>
        <w:ind w:left="360"/>
        <w:rPr>
          <w:rFonts w:cs="Arial"/>
          <w:sz w:val="16"/>
          <w:szCs w:val="16"/>
        </w:rPr>
      </w:pPr>
      <w:r w:rsidRPr="007119E5">
        <w:rPr>
          <w:rFonts w:cs="Arial"/>
          <w:b/>
          <w:sz w:val="16"/>
          <w:szCs w:val="16"/>
        </w:rPr>
        <w:t xml:space="preserve">Poradenský servis </w:t>
      </w:r>
      <w:r w:rsidRPr="007119E5">
        <w:rPr>
          <w:rFonts w:cs="Arial"/>
          <w:sz w:val="16"/>
          <w:szCs w:val="16"/>
        </w:rPr>
        <w:t xml:space="preserve">– poskytování odborných konzultací pro media </w:t>
      </w:r>
    </w:p>
    <w:p w:rsidR="007F121D" w:rsidRPr="005A038F" w:rsidRDefault="007F121D" w:rsidP="007F121D">
      <w:pPr>
        <w:tabs>
          <w:tab w:val="left" w:pos="4113"/>
        </w:tabs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714500" cy="965200"/>
            <wp:effectExtent l="0" t="0" r="0" b="635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ab/>
      </w:r>
    </w:p>
    <w:p w:rsidR="007F121D" w:rsidRPr="00E069ED" w:rsidRDefault="007F121D" w:rsidP="007F121D"/>
    <w:p w:rsidR="00CE22F2" w:rsidRPr="008A3A2D" w:rsidRDefault="00CE22F2" w:rsidP="008A3A2D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20"/>
          <w:lang w:eastAsia="cs-CZ"/>
        </w:rPr>
      </w:pPr>
    </w:p>
    <w:p w:rsidR="007F121D" w:rsidRDefault="007F121D">
      <w:pPr>
        <w:rPr>
          <w:rFonts w:cs="Arial"/>
          <w:b/>
          <w:iCs/>
          <w:color w:val="3366CC"/>
          <w:sz w:val="28"/>
          <w:szCs w:val="20"/>
        </w:rPr>
      </w:pPr>
      <w:r>
        <w:rPr>
          <w:rFonts w:cs="Arial"/>
          <w:b/>
          <w:i/>
          <w:iCs/>
          <w:color w:val="3366CC"/>
          <w:sz w:val="28"/>
        </w:rPr>
        <w:br w:type="page"/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color w:val="3366CC"/>
          <w:sz w:val="28"/>
          <w:lang w:eastAsia="cs-CZ"/>
        </w:rPr>
      </w:pPr>
      <w:proofErr w:type="spellStart"/>
      <w:r>
        <w:rPr>
          <w:rFonts w:cs="Arial"/>
          <w:b/>
          <w:i w:val="0"/>
          <w:iCs/>
          <w:color w:val="3366CC"/>
          <w:sz w:val="28"/>
          <w:lang w:eastAsia="cs-CZ"/>
        </w:rPr>
        <w:lastRenderedPageBreak/>
        <w:t>P</w:t>
      </w:r>
      <w:r w:rsidRPr="007F121D">
        <w:rPr>
          <w:rFonts w:cs="Arial"/>
          <w:b/>
          <w:i w:val="0"/>
          <w:iCs/>
          <w:color w:val="3366CC"/>
          <w:sz w:val="28"/>
          <w:lang w:eastAsia="cs-CZ"/>
        </w:rPr>
        <w:t>ETROLawards</w:t>
      </w:r>
      <w:proofErr w:type="spellEnd"/>
      <w:r w:rsidRPr="007F121D">
        <w:rPr>
          <w:rFonts w:cs="Arial"/>
          <w:b/>
          <w:i w:val="0"/>
          <w:iCs/>
          <w:color w:val="3366CC"/>
          <w:sz w:val="28"/>
          <w:lang w:eastAsia="cs-CZ"/>
        </w:rPr>
        <w:t xml:space="preserve"> 11 </w:t>
      </w:r>
      <w:r>
        <w:rPr>
          <w:rFonts w:cs="Arial"/>
          <w:b/>
          <w:i w:val="0"/>
          <w:iCs/>
          <w:color w:val="3366CC"/>
          <w:sz w:val="28"/>
          <w:lang w:eastAsia="cs-CZ"/>
        </w:rPr>
        <w:t>–</w:t>
      </w:r>
      <w:r w:rsidRPr="007F121D">
        <w:rPr>
          <w:rFonts w:cs="Arial"/>
          <w:b/>
          <w:i w:val="0"/>
          <w:iCs/>
          <w:color w:val="3366CC"/>
          <w:sz w:val="28"/>
          <w:lang w:eastAsia="cs-CZ"/>
        </w:rPr>
        <w:t xml:space="preserve"> </w:t>
      </w:r>
      <w:r>
        <w:rPr>
          <w:rFonts w:cs="Arial"/>
          <w:b/>
          <w:i w:val="0"/>
          <w:iCs/>
          <w:color w:val="3366CC"/>
          <w:sz w:val="28"/>
          <w:lang w:eastAsia="cs-CZ"/>
        </w:rPr>
        <w:t xml:space="preserve">Čerpací stanice roku </w:t>
      </w:r>
    </w:p>
    <w:p w:rsid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sz w:val="20"/>
          <w:lang w:eastAsia="cs-CZ"/>
        </w:rPr>
      </w:pPr>
    </w:p>
    <w:p w:rsidR="007F121D" w:rsidRPr="007F121D" w:rsidRDefault="007F121D" w:rsidP="007F121D">
      <w:pPr>
        <w:pStyle w:val="Zhlav"/>
        <w:tabs>
          <w:tab w:val="clear" w:pos="4536"/>
          <w:tab w:val="clear" w:pos="9072"/>
        </w:tabs>
        <w:rPr>
          <w:rFonts w:cs="Arial"/>
          <w:b/>
          <w:i w:val="0"/>
          <w:iCs/>
          <w:sz w:val="20"/>
          <w:lang w:eastAsia="cs-CZ"/>
        </w:rPr>
      </w:pPr>
      <w:r w:rsidRPr="007F121D">
        <w:rPr>
          <w:rFonts w:cs="Arial"/>
          <w:b/>
          <w:i w:val="0"/>
          <w:iCs/>
          <w:sz w:val="20"/>
          <w:lang w:eastAsia="cs-CZ"/>
        </w:rPr>
        <w:t xml:space="preserve">Úroveň kvality produktů a služeb čerpací stanice </w:t>
      </w: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  <w:r w:rsidRPr="007F121D">
        <w:rPr>
          <w:rFonts w:cs="Arial"/>
          <w:b/>
          <w:caps/>
          <w:noProof/>
          <w:color w:val="3366CC"/>
          <w:sz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424164</wp:posOffset>
            </wp:positionH>
            <wp:positionV relativeFrom="paragraph">
              <wp:posOffset>36959</wp:posOffset>
            </wp:positionV>
            <wp:extent cx="2623185" cy="1815553"/>
            <wp:effectExtent l="19050" t="0" r="100965" b="70397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81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43684" dir="2700000" algn="ctr" rotWithShape="0">
                        <a:srgbClr val="B2B2B2">
                          <a:alpha val="1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p w:rsidR="007F121D" w:rsidRDefault="007F121D" w:rsidP="007F121D">
      <w:pPr>
        <w:pStyle w:val="Zkladntext"/>
        <w:jc w:val="both"/>
        <w:rPr>
          <w:rFonts w:cs="Arial"/>
          <w:b/>
          <w:caps/>
          <w:color w:val="3366CC"/>
          <w:sz w:val="24"/>
        </w:rPr>
      </w:pPr>
    </w:p>
    <w:tbl>
      <w:tblPr>
        <w:tblW w:w="937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516"/>
        <w:gridCol w:w="1515"/>
        <w:gridCol w:w="1515"/>
        <w:gridCol w:w="1515"/>
        <w:gridCol w:w="1516"/>
      </w:tblGrid>
      <w:tr w:rsidR="007F121D" w:rsidRPr="005465D1" w:rsidTr="008710EC">
        <w:trPr>
          <w:trHeight w:val="1435"/>
        </w:trPr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noWrap/>
            <w:vAlign w:val="center"/>
          </w:tcPr>
          <w:p w:rsidR="007F121D" w:rsidRPr="005465D1" w:rsidRDefault="007F121D" w:rsidP="008710EC">
            <w:pPr>
              <w:rPr>
                <w:b/>
                <w:color w:val="FFFFFF"/>
                <w:sz w:val="24"/>
              </w:rPr>
            </w:pPr>
            <w:proofErr w:type="spellStart"/>
            <w:r w:rsidRPr="005465D1">
              <w:rPr>
                <w:b/>
                <w:color w:val="FFFFFF"/>
                <w:sz w:val="24"/>
              </w:rPr>
              <w:t>PETROLaudit</w:t>
            </w:r>
            <w:proofErr w:type="spellEnd"/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F121D" w:rsidRPr="005465D1" w:rsidRDefault="007F121D" w:rsidP="008710EC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object w:dxaOrig="270" w:dyaOrig="412">
                <v:shape id="_x0000_i1025" type="#_x0000_t75" style="width:37.35pt;height:56pt" o:ole="">
                  <v:imagedata r:id="rId13" o:title=""/>
                </v:shape>
                <o:OLEObject Type="Embed" ProgID="Visio.Drawing.11" ShapeID="_x0000_i1025" DrawAspect="Content" ObjectID="_1381219673" r:id="rId14"/>
              </w:objec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F121D" w:rsidRPr="005465D1" w:rsidRDefault="007F121D" w:rsidP="008710EC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object w:dxaOrig="270" w:dyaOrig="412">
                <v:shape id="_x0000_i1026" type="#_x0000_t75" style="width:37.35pt;height:56pt" o:ole="">
                  <v:imagedata r:id="rId13" o:title=""/>
                </v:shape>
                <o:OLEObject Type="Embed" ProgID="Visio.Drawing.11" ShapeID="_x0000_i1026" DrawAspect="Content" ObjectID="_1381219674" r:id="rId15"/>
              </w:objec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F121D" w:rsidRPr="005465D1" w:rsidRDefault="007F121D" w:rsidP="008710EC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object w:dxaOrig="270" w:dyaOrig="412">
                <v:shape id="_x0000_i1027" type="#_x0000_t75" style="width:37.35pt;height:56pt" o:ole="">
                  <v:imagedata r:id="rId13" o:title=""/>
                </v:shape>
                <o:OLEObject Type="Embed" ProgID="Visio.Drawing.11" ShapeID="_x0000_i1027" DrawAspect="Content" ObjectID="_1381219675" r:id="rId16"/>
              </w:objec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F121D" w:rsidRPr="005465D1" w:rsidRDefault="007F121D" w:rsidP="008710EC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object w:dxaOrig="270" w:dyaOrig="412">
                <v:shape id="_x0000_i1028" type="#_x0000_t75" style="width:37.35pt;height:56pt" o:ole="">
                  <v:imagedata r:id="rId13" o:title=""/>
                </v:shape>
                <o:OLEObject Type="Embed" ProgID="Visio.Drawing.11" ShapeID="_x0000_i1028" DrawAspect="Content" ObjectID="_1381219676" r:id="rId17"/>
              </w:object>
            </w: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F121D" w:rsidRPr="005465D1" w:rsidRDefault="007F121D" w:rsidP="008710EC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object w:dxaOrig="270" w:dyaOrig="412">
                <v:shape id="_x0000_i1029" type="#_x0000_t75" style="width:37.35pt;height:56pt" o:ole="">
                  <v:imagedata r:id="rId13" o:title=""/>
                </v:shape>
                <o:OLEObject Type="Embed" ProgID="Visio.Drawing.11" ShapeID="_x0000_i1029" DrawAspect="Content" ObjectID="_1381219677" r:id="rId18"/>
              </w:object>
            </w:r>
          </w:p>
        </w:tc>
      </w:tr>
      <w:tr w:rsidR="007F121D" w:rsidRPr="00F950BC" w:rsidTr="008710EC">
        <w:trPr>
          <w:trHeight w:val="534"/>
        </w:trPr>
        <w:tc>
          <w:tcPr>
            <w:tcW w:w="18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FF"/>
            <w:noWrap/>
            <w:vAlign w:val="center"/>
          </w:tcPr>
          <w:p w:rsidR="007F121D" w:rsidRPr="00F950BC" w:rsidRDefault="007F121D" w:rsidP="008710EC">
            <w:pPr>
              <w:rPr>
                <w:color w:val="FFFFFF"/>
                <w:sz w:val="18"/>
                <w:szCs w:val="18"/>
              </w:rPr>
            </w:pPr>
            <w:r w:rsidRPr="00F950BC">
              <w:rPr>
                <w:color w:val="FFFFFF"/>
                <w:sz w:val="18"/>
                <w:szCs w:val="18"/>
              </w:rPr>
              <w:t>Úroveň čerpací stanice</w:t>
            </w: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 xml:space="preserve">1. </w:t>
            </w:r>
          </w:p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>Funkce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 xml:space="preserve">2. </w:t>
            </w:r>
          </w:p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 xml:space="preserve">Základ 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 xml:space="preserve">3. </w:t>
            </w:r>
          </w:p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>Standard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 xml:space="preserve">4. </w:t>
            </w:r>
          </w:p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>Nadstandard</w:t>
            </w: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950BC">
              <w:rPr>
                <w:b/>
                <w:color w:val="FFFFFF"/>
                <w:sz w:val="18"/>
                <w:szCs w:val="18"/>
              </w:rPr>
              <w:t xml:space="preserve">5. </w:t>
            </w:r>
          </w:p>
          <w:p w:rsidR="007F121D" w:rsidRPr="00F950BC" w:rsidRDefault="007F121D" w:rsidP="008710EC">
            <w:pPr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F950BC">
              <w:rPr>
                <w:b/>
                <w:color w:val="FFFFFF"/>
                <w:sz w:val="18"/>
                <w:szCs w:val="18"/>
              </w:rPr>
              <w:t>Prémium</w:t>
            </w:r>
            <w:proofErr w:type="spellEnd"/>
          </w:p>
        </w:tc>
      </w:tr>
      <w:tr w:rsidR="007F121D" w:rsidRPr="00F950BC" w:rsidTr="008710EC">
        <w:trPr>
          <w:trHeight w:val="873"/>
        </w:trPr>
        <w:tc>
          <w:tcPr>
            <w:tcW w:w="1801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66FF"/>
            <w:noWrap/>
            <w:vAlign w:val="center"/>
          </w:tcPr>
          <w:p w:rsidR="007F121D" w:rsidRPr="00F950BC" w:rsidRDefault="007F121D" w:rsidP="008710EC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color w:val="FFFFFF"/>
                <w:sz w:val="18"/>
                <w:szCs w:val="18"/>
              </w:rPr>
            </w:pPr>
            <w:r w:rsidRPr="00F950BC">
              <w:rPr>
                <w:color w:val="FFFFFF"/>
                <w:sz w:val="18"/>
                <w:szCs w:val="18"/>
              </w:rPr>
              <w:t>Splňuje legislativu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color w:val="FFFFFF"/>
                <w:sz w:val="18"/>
                <w:szCs w:val="18"/>
              </w:rPr>
            </w:pPr>
            <w:r w:rsidRPr="00F950BC">
              <w:rPr>
                <w:color w:val="FFFFFF"/>
                <w:sz w:val="18"/>
                <w:szCs w:val="18"/>
              </w:rPr>
              <w:t>Splňuje základní funkčnost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color w:val="FFFFFF"/>
                <w:sz w:val="18"/>
                <w:szCs w:val="18"/>
              </w:rPr>
            </w:pPr>
            <w:r w:rsidRPr="00F950BC">
              <w:rPr>
                <w:color w:val="FFFFFF"/>
                <w:sz w:val="18"/>
                <w:szCs w:val="18"/>
              </w:rPr>
              <w:t>Poskytuje standardní služby a zboží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color w:val="FFFFFF"/>
                <w:sz w:val="18"/>
                <w:szCs w:val="18"/>
              </w:rPr>
            </w:pPr>
            <w:r w:rsidRPr="00F950BC">
              <w:rPr>
                <w:color w:val="FFFFFF"/>
                <w:sz w:val="18"/>
                <w:szCs w:val="18"/>
              </w:rPr>
              <w:t>Poskytuje vysoký standard</w:t>
            </w: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66FF"/>
            <w:vAlign w:val="center"/>
          </w:tcPr>
          <w:p w:rsidR="007F121D" w:rsidRPr="00F950BC" w:rsidRDefault="007F121D" w:rsidP="008710EC">
            <w:pPr>
              <w:jc w:val="center"/>
              <w:rPr>
                <w:color w:val="FFFFFF"/>
                <w:sz w:val="18"/>
                <w:szCs w:val="18"/>
              </w:rPr>
            </w:pPr>
            <w:r w:rsidRPr="00F950BC">
              <w:rPr>
                <w:color w:val="FFFFFF"/>
                <w:sz w:val="18"/>
                <w:szCs w:val="18"/>
              </w:rPr>
              <w:t>Záruka vysokého standardu a profesionality</w:t>
            </w:r>
          </w:p>
        </w:tc>
      </w:tr>
      <w:tr w:rsidR="007F121D" w:rsidRPr="004E793A" w:rsidTr="008710EC">
        <w:trPr>
          <w:trHeight w:val="1066"/>
        </w:trPr>
        <w:tc>
          <w:tcPr>
            <w:tcW w:w="1801" w:type="dxa"/>
            <w:shd w:val="clear" w:color="auto" w:fill="00CCFF"/>
            <w:vAlign w:val="center"/>
          </w:tcPr>
          <w:p w:rsidR="007F121D" w:rsidRPr="004E793A" w:rsidRDefault="007F121D" w:rsidP="008710EC">
            <w:pPr>
              <w:rPr>
                <w:sz w:val="18"/>
                <w:szCs w:val="18"/>
              </w:rPr>
            </w:pPr>
            <w:r w:rsidRPr="004E793A">
              <w:rPr>
                <w:sz w:val="18"/>
                <w:szCs w:val="18"/>
              </w:rPr>
              <w:t>Doporučení zákazník</w:t>
            </w:r>
            <w:r>
              <w:rPr>
                <w:sz w:val="18"/>
                <w:szCs w:val="18"/>
              </w:rPr>
              <w:t>ovi k návštěvě čerpací stanice</w:t>
            </w:r>
          </w:p>
        </w:tc>
        <w:tc>
          <w:tcPr>
            <w:tcW w:w="1516" w:type="dxa"/>
            <w:shd w:val="clear" w:color="auto" w:fill="00CCFF"/>
            <w:vAlign w:val="center"/>
          </w:tcPr>
          <w:p w:rsidR="007F121D" w:rsidRPr="004E793A" w:rsidRDefault="007F121D" w:rsidP="008710EC">
            <w:pPr>
              <w:jc w:val="center"/>
              <w:rPr>
                <w:sz w:val="18"/>
                <w:szCs w:val="18"/>
              </w:rPr>
            </w:pPr>
            <w:r w:rsidRPr="004E793A">
              <w:rPr>
                <w:sz w:val="18"/>
                <w:szCs w:val="18"/>
              </w:rPr>
              <w:t>První pomoc v</w:t>
            </w:r>
            <w:r>
              <w:rPr>
                <w:sz w:val="18"/>
                <w:szCs w:val="18"/>
              </w:rPr>
              <w:t xml:space="preserve"> </w:t>
            </w:r>
            <w:r w:rsidRPr="004E793A">
              <w:rPr>
                <w:sz w:val="18"/>
                <w:szCs w:val="18"/>
              </w:rPr>
              <w:t>nouzi</w:t>
            </w:r>
          </w:p>
        </w:tc>
        <w:tc>
          <w:tcPr>
            <w:tcW w:w="1515" w:type="dxa"/>
            <w:shd w:val="clear" w:color="auto" w:fill="00CCFF"/>
            <w:vAlign w:val="center"/>
          </w:tcPr>
          <w:p w:rsidR="007F121D" w:rsidRPr="004E793A" w:rsidRDefault="007F121D" w:rsidP="008710EC">
            <w:pPr>
              <w:jc w:val="center"/>
              <w:rPr>
                <w:sz w:val="18"/>
                <w:szCs w:val="18"/>
              </w:rPr>
            </w:pPr>
            <w:r w:rsidRPr="004E793A">
              <w:rPr>
                <w:sz w:val="18"/>
                <w:szCs w:val="18"/>
              </w:rPr>
              <w:t>Neodkladná nutnost nákupu</w:t>
            </w:r>
          </w:p>
        </w:tc>
        <w:tc>
          <w:tcPr>
            <w:tcW w:w="1515" w:type="dxa"/>
            <w:shd w:val="clear" w:color="auto" w:fill="00CCFF"/>
            <w:vAlign w:val="center"/>
          </w:tcPr>
          <w:p w:rsidR="007F121D" w:rsidRPr="004E793A" w:rsidRDefault="007F121D" w:rsidP="008710EC">
            <w:pPr>
              <w:jc w:val="center"/>
              <w:rPr>
                <w:sz w:val="18"/>
                <w:szCs w:val="18"/>
              </w:rPr>
            </w:pPr>
            <w:r w:rsidRPr="004E793A">
              <w:rPr>
                <w:sz w:val="18"/>
                <w:szCs w:val="18"/>
              </w:rPr>
              <w:t xml:space="preserve">Kdykoliv </w:t>
            </w:r>
            <w:r>
              <w:rPr>
                <w:sz w:val="18"/>
                <w:szCs w:val="18"/>
              </w:rPr>
              <w:br/>
            </w:r>
            <w:r w:rsidRPr="004E793A">
              <w:rPr>
                <w:sz w:val="18"/>
                <w:szCs w:val="18"/>
              </w:rPr>
              <w:t>bez problémů</w:t>
            </w:r>
          </w:p>
        </w:tc>
        <w:tc>
          <w:tcPr>
            <w:tcW w:w="1515" w:type="dxa"/>
            <w:shd w:val="clear" w:color="auto" w:fill="00CCFF"/>
            <w:vAlign w:val="center"/>
          </w:tcPr>
          <w:p w:rsidR="007F121D" w:rsidRPr="004E793A" w:rsidRDefault="007F121D" w:rsidP="00871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Kdykoliv </w:t>
            </w:r>
            <w:r>
              <w:rPr>
                <w:sz w:val="18"/>
                <w:szCs w:val="18"/>
              </w:rPr>
              <w:br/>
              <w:t>ke spokojenosti</w:t>
            </w:r>
          </w:p>
        </w:tc>
        <w:tc>
          <w:tcPr>
            <w:tcW w:w="1516" w:type="dxa"/>
            <w:shd w:val="clear" w:color="auto" w:fill="00CCFF"/>
            <w:vAlign w:val="center"/>
          </w:tcPr>
          <w:p w:rsidR="007F121D" w:rsidRPr="004E793A" w:rsidRDefault="007F121D" w:rsidP="00871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Kdykoliv k plné spokojenosti </w:t>
            </w:r>
          </w:p>
        </w:tc>
      </w:tr>
    </w:tbl>
    <w:p w:rsidR="00BC40C2" w:rsidRDefault="00BC40C2">
      <w:pPr>
        <w:rPr>
          <w:rFonts w:cs="Arial"/>
          <w:sz w:val="18"/>
          <w:szCs w:val="18"/>
          <w:lang w:eastAsia="en-US"/>
        </w:rPr>
      </w:pPr>
    </w:p>
    <w:p w:rsidR="007F121D" w:rsidRDefault="007F121D">
      <w:pPr>
        <w:rPr>
          <w:rFonts w:cs="Arial"/>
          <w:b/>
          <w:sz w:val="24"/>
          <w:lang w:eastAsia="en-US"/>
        </w:rPr>
      </w:pPr>
      <w:r>
        <w:rPr>
          <w:rFonts w:cs="Arial"/>
          <w:b/>
          <w:i/>
          <w:sz w:val="24"/>
        </w:rPr>
        <w:br w:type="page"/>
      </w:r>
    </w:p>
    <w:p w:rsidR="007F7069" w:rsidRPr="00E923B8" w:rsidRDefault="00BC40C2" w:rsidP="007F7069">
      <w:pPr>
        <w:pStyle w:val="Zkladntext"/>
        <w:jc w:val="both"/>
        <w:rPr>
          <w:rFonts w:cs="Arial"/>
          <w:b/>
          <w:i w:val="0"/>
          <w:sz w:val="24"/>
          <w:szCs w:val="24"/>
        </w:rPr>
      </w:pPr>
      <w:r w:rsidRPr="00E923B8">
        <w:rPr>
          <w:rFonts w:cs="Arial"/>
          <w:b/>
          <w:i w:val="0"/>
          <w:sz w:val="24"/>
          <w:szCs w:val="24"/>
        </w:rPr>
        <w:lastRenderedPageBreak/>
        <w:t xml:space="preserve">Výsledky soutěže </w:t>
      </w:r>
      <w:proofErr w:type="spellStart"/>
      <w:r w:rsidRPr="00E923B8">
        <w:rPr>
          <w:rFonts w:cs="Arial"/>
          <w:b/>
          <w:i w:val="0"/>
          <w:sz w:val="24"/>
          <w:szCs w:val="24"/>
        </w:rPr>
        <w:t>PETROLawards</w:t>
      </w:r>
      <w:proofErr w:type="spellEnd"/>
      <w:r w:rsidRPr="00E923B8">
        <w:rPr>
          <w:rFonts w:cs="Arial"/>
          <w:b/>
          <w:i w:val="0"/>
          <w:sz w:val="24"/>
          <w:szCs w:val="24"/>
        </w:rPr>
        <w:t xml:space="preserve"> 2011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984"/>
        <w:gridCol w:w="359"/>
        <w:gridCol w:w="341"/>
        <w:gridCol w:w="241"/>
        <w:gridCol w:w="241"/>
        <w:gridCol w:w="241"/>
        <w:gridCol w:w="341"/>
        <w:gridCol w:w="341"/>
        <w:gridCol w:w="341"/>
        <w:gridCol w:w="341"/>
        <w:gridCol w:w="241"/>
        <w:gridCol w:w="751"/>
      </w:tblGrid>
      <w:tr w:rsidR="00BC40C2" w:rsidRPr="00BC40C2" w:rsidTr="00E923B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Počin / jméno osobnosti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Společnost/autor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textDirection w:val="btLr"/>
            <w:vAlign w:val="bottom"/>
            <w:hideMark/>
          </w:tcPr>
          <w:p w:rsidR="00BC40C2" w:rsidRPr="00BC40C2" w:rsidRDefault="007F121D" w:rsidP="00BC40C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VOX POPULI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BC40C2" w:rsidRPr="00BC40C2" w:rsidRDefault="00E923B8" w:rsidP="00BC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Hodnocení –</w:t>
            </w:r>
            <w:r w:rsidR="00BC40C2" w:rsidRPr="00BC40C2">
              <w:rPr>
                <w:rFonts w:cs="Arial"/>
                <w:b/>
                <w:bCs/>
                <w:sz w:val="18"/>
                <w:szCs w:val="18"/>
              </w:rPr>
              <w:t xml:space="preserve"> odborná porota</w:t>
            </w:r>
          </w:p>
        </w:tc>
      </w:tr>
      <w:tr w:rsidR="00E923B8" w:rsidRPr="00BC40C2" w:rsidTr="006903E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bottom"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textDirection w:val="btLr"/>
            <w:vAlign w:val="bottom"/>
          </w:tcPr>
          <w:p w:rsidR="00BC40C2" w:rsidRPr="00BC40C2" w:rsidRDefault="00BC40C2" w:rsidP="00FB63A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celkem</w:t>
            </w:r>
          </w:p>
        </w:tc>
      </w:tr>
      <w:tr w:rsidR="00BC40C2" w:rsidRPr="00BC40C2" w:rsidTr="00E923B8">
        <w:trPr>
          <w:trHeight w:val="24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1. Kategorie: Produkty</w:t>
            </w:r>
          </w:p>
        </w:tc>
      </w:tr>
      <w:tr w:rsidR="00BC40C2" w:rsidRPr="00BC40C2" w:rsidTr="007F121D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7F121D" w:rsidRDefault="00BC40C2" w:rsidP="00BC40C2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MOGUL MOTO – nová řada olejů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PARAMO,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59</w:t>
            </w:r>
          </w:p>
        </w:tc>
      </w:tr>
      <w:tr w:rsidR="00BC40C2" w:rsidRPr="00BC40C2" w:rsidTr="007F121D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Nová paliva Shell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FuelSave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Shell Czech Republic, a.s.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56</w:t>
            </w:r>
          </w:p>
        </w:tc>
      </w:tr>
      <w:tr w:rsidR="00BC40C2" w:rsidRPr="00BC40C2" w:rsidTr="00E923B8">
        <w:trPr>
          <w:trHeight w:val="24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2. Kategorie: Technika</w:t>
            </w:r>
          </w:p>
        </w:tc>
      </w:tr>
      <w:tr w:rsidR="00BC40C2" w:rsidRPr="00BC40C2" w:rsidTr="00E923B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Nová řada výdejních stojanů ADAST POPULAR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ECOnomic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proofErr w:type="spellStart"/>
            <w:r w:rsidRPr="00BC40C2">
              <w:rPr>
                <w:rFonts w:cs="Arial"/>
                <w:sz w:val="18"/>
                <w:szCs w:val="18"/>
              </w:rPr>
              <w:t>Adast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Systems,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48</w:t>
            </w:r>
          </w:p>
        </w:tc>
      </w:tr>
      <w:tr w:rsidR="00BC40C2" w:rsidRPr="00BC40C2" w:rsidTr="007F121D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7F121D" w:rsidRDefault="00BC40C2" w:rsidP="00BC40C2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Čerpací stanice Expres 24 - Vysoké Mýto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BENZINA,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62</w:t>
            </w:r>
          </w:p>
        </w:tc>
      </w:tr>
      <w:tr w:rsidR="00BC40C2" w:rsidRPr="00BC40C2" w:rsidTr="00E923B8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Prášková technologie mytí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proofErr w:type="spellStart"/>
            <w:r w:rsidRPr="00BC40C2">
              <w:rPr>
                <w:rFonts w:cs="Arial"/>
                <w:sz w:val="18"/>
                <w:szCs w:val="18"/>
              </w:rPr>
              <w:t>Ehrle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ČESKÁ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37</w:t>
            </w:r>
          </w:p>
        </w:tc>
      </w:tr>
      <w:tr w:rsidR="00BC40C2" w:rsidRPr="00BC40C2" w:rsidTr="00E923B8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NISA 2010 – nová univerzální vnitřní plastová vložka skladovacích nádrží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ETK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44</w:t>
            </w:r>
          </w:p>
        </w:tc>
      </w:tr>
      <w:tr w:rsidR="00BC40C2" w:rsidRPr="00BC40C2" w:rsidTr="00E923B8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Nová řada mycích linek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Ceccato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Hydrus a Pegasus tec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proofErr w:type="spellStart"/>
            <w:r w:rsidRPr="00BC40C2">
              <w:rPr>
                <w:rFonts w:cs="Arial"/>
                <w:sz w:val="18"/>
                <w:szCs w:val="18"/>
              </w:rPr>
              <w:t>Italmec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>, spol. s 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24</w:t>
            </w:r>
          </w:p>
        </w:tc>
      </w:tr>
      <w:tr w:rsidR="00BC40C2" w:rsidRPr="00BC40C2" w:rsidTr="00E923B8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GIA VOLT - elektro-stojan pro nabíjení elektromobilů pro čerpací stanice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PH GIA, spol. s 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54</w:t>
            </w:r>
          </w:p>
        </w:tc>
      </w:tr>
      <w:tr w:rsidR="00BC40C2" w:rsidRPr="00BC40C2" w:rsidTr="00E923B8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Nová řada stojanů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Ocean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TATSUNO EUROPE,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46</w:t>
            </w:r>
          </w:p>
        </w:tc>
      </w:tr>
      <w:tr w:rsidR="00BC40C2" w:rsidRPr="00BC40C2" w:rsidTr="00E923B8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proofErr w:type="spellStart"/>
            <w:r w:rsidRPr="00BC40C2">
              <w:rPr>
                <w:rFonts w:cs="Arial"/>
                <w:sz w:val="18"/>
                <w:szCs w:val="18"/>
              </w:rPr>
              <w:t>Istobal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/ modulární systém kartáčů mycích linek Link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FB63A1">
            <w:pPr>
              <w:rPr>
                <w:rFonts w:cs="Arial"/>
                <w:sz w:val="18"/>
                <w:szCs w:val="18"/>
              </w:rPr>
            </w:pPr>
            <w:proofErr w:type="spellStart"/>
            <w:r w:rsidRPr="00BC40C2">
              <w:rPr>
                <w:rFonts w:cs="Arial"/>
                <w:sz w:val="18"/>
                <w:szCs w:val="18"/>
              </w:rPr>
              <w:t>Wash-servi</w:t>
            </w:r>
            <w:r w:rsidR="00FB63A1">
              <w:rPr>
                <w:rFonts w:cs="Arial"/>
                <w:sz w:val="18"/>
                <w:szCs w:val="18"/>
              </w:rPr>
              <w:t>c</w:t>
            </w:r>
            <w:r w:rsidRPr="00BC40C2">
              <w:rPr>
                <w:rFonts w:cs="Arial"/>
                <w:sz w:val="18"/>
                <w:szCs w:val="18"/>
              </w:rPr>
              <w:t>e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 xml:space="preserve"> CR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36</w:t>
            </w:r>
          </w:p>
        </w:tc>
      </w:tr>
      <w:tr w:rsidR="00BC40C2" w:rsidRPr="00BC40C2" w:rsidTr="00E923B8">
        <w:trPr>
          <w:trHeight w:val="24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3. Kategorie: Osobnost roku</w:t>
            </w:r>
          </w:p>
        </w:tc>
      </w:tr>
      <w:tr w:rsidR="00BC40C2" w:rsidRPr="00BC40C2" w:rsidTr="007F121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7F121D" w:rsidRDefault="00BC40C2" w:rsidP="00BC40C2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 xml:space="preserve">Ing. Ivan </w:t>
            </w:r>
            <w:proofErr w:type="spellStart"/>
            <w:r w:rsidRPr="007F121D">
              <w:rPr>
                <w:rFonts w:cs="Arial"/>
                <w:b/>
                <w:sz w:val="18"/>
                <w:szCs w:val="18"/>
              </w:rPr>
              <w:t>Indráček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SČS ČR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7F121D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54</w:t>
            </w:r>
          </w:p>
        </w:tc>
      </w:tr>
      <w:tr w:rsidR="00BC40C2" w:rsidRPr="00BC40C2" w:rsidTr="00E923B8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Ing. Pavel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Šenych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Shell Czech Republic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52</w:t>
            </w:r>
          </w:p>
        </w:tc>
      </w:tr>
      <w:tr w:rsidR="00BC40C2" w:rsidRPr="00BC40C2" w:rsidTr="00E923B8">
        <w:trPr>
          <w:trHeight w:val="24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sz w:val="18"/>
                <w:szCs w:val="18"/>
              </w:rPr>
              <w:t>4. Kategorie: Odborná a publikační činnost</w:t>
            </w:r>
          </w:p>
        </w:tc>
      </w:tr>
      <w:tr w:rsidR="00BC40C2" w:rsidRPr="00BC40C2" w:rsidTr="00E923B8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Technologie chemických látek a jejich použití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 xml:space="preserve">doc. Ing. Juraj </w:t>
            </w:r>
            <w:proofErr w:type="spellStart"/>
            <w:r w:rsidRPr="00BC40C2">
              <w:rPr>
                <w:rFonts w:cs="Arial"/>
                <w:sz w:val="18"/>
                <w:szCs w:val="18"/>
              </w:rPr>
              <w:t>Kizlink</w:t>
            </w:r>
            <w:proofErr w:type="spellEnd"/>
            <w:r w:rsidRPr="00BC40C2">
              <w:rPr>
                <w:rFonts w:cs="Arial"/>
                <w:sz w:val="18"/>
                <w:szCs w:val="18"/>
              </w:rPr>
              <w:t>, CSc.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50</w:t>
            </w:r>
          </w:p>
        </w:tc>
      </w:tr>
      <w:tr w:rsidR="00BC40C2" w:rsidRPr="00BC40C2" w:rsidTr="007F121D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7F121D" w:rsidRDefault="00BC40C2" w:rsidP="00BC40C2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Muzeum</w:t>
            </w:r>
            <w:r w:rsidRPr="007F121D">
              <w:rPr>
                <w:rFonts w:cs="Arial"/>
                <w:b/>
                <w:color w:val="000000"/>
                <w:sz w:val="18"/>
                <w:szCs w:val="18"/>
              </w:rPr>
              <w:t xml:space="preserve"> naftového dobývání a geologie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Občanské sdružení MNG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sz w:val="18"/>
                <w:szCs w:val="18"/>
              </w:rPr>
            </w:pPr>
            <w:r w:rsidRPr="00BC40C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BC40C2" w:rsidRPr="00BC40C2" w:rsidRDefault="00BC40C2" w:rsidP="00BC40C2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C40C2">
              <w:rPr>
                <w:rFonts w:cs="Arial"/>
                <w:b/>
                <w:bCs/>
                <w:color w:val="FF0000"/>
                <w:sz w:val="18"/>
                <w:szCs w:val="18"/>
              </w:rPr>
              <w:t>68</w:t>
            </w:r>
          </w:p>
        </w:tc>
      </w:tr>
    </w:tbl>
    <w:p w:rsidR="00AE0B8C" w:rsidRDefault="00AE0B8C" w:rsidP="007F7069">
      <w:pPr>
        <w:pStyle w:val="Zkladntext"/>
        <w:jc w:val="both"/>
        <w:rPr>
          <w:rFonts w:cs="Arial"/>
          <w:i w:val="0"/>
          <w:sz w:val="18"/>
          <w:szCs w:val="18"/>
        </w:rPr>
      </w:pPr>
    </w:p>
    <w:p w:rsidR="003000D8" w:rsidRDefault="003000D8" w:rsidP="007F7069">
      <w:pPr>
        <w:pStyle w:val="Zkladntext"/>
        <w:jc w:val="both"/>
        <w:rPr>
          <w:rFonts w:cs="Arial"/>
          <w:i w:val="0"/>
          <w:sz w:val="18"/>
          <w:szCs w:val="18"/>
        </w:rPr>
      </w:pPr>
    </w:p>
    <w:p w:rsidR="00AE0B8C" w:rsidRPr="009642E3" w:rsidRDefault="009642E3" w:rsidP="007F7069">
      <w:pPr>
        <w:pStyle w:val="Zkladntext"/>
        <w:jc w:val="both"/>
        <w:rPr>
          <w:rFonts w:cs="Arial"/>
          <w:b/>
          <w:i w:val="0"/>
          <w:sz w:val="24"/>
          <w:szCs w:val="24"/>
        </w:rPr>
      </w:pPr>
      <w:proofErr w:type="spellStart"/>
      <w:r>
        <w:rPr>
          <w:rFonts w:cs="Arial"/>
          <w:b/>
          <w:i w:val="0"/>
          <w:sz w:val="24"/>
          <w:szCs w:val="24"/>
        </w:rPr>
        <w:t>Dallmayr</w:t>
      </w:r>
      <w:proofErr w:type="spellEnd"/>
      <w:r>
        <w:rPr>
          <w:rFonts w:cs="Arial"/>
          <w:b/>
          <w:i w:val="0"/>
          <w:sz w:val="24"/>
          <w:szCs w:val="24"/>
        </w:rPr>
        <w:t xml:space="preserve"> Čerpací stanice roku</w:t>
      </w:r>
    </w:p>
    <w:tbl>
      <w:tblPr>
        <w:tblW w:w="9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885"/>
        <w:gridCol w:w="2024"/>
      </w:tblGrid>
      <w:tr w:rsidR="007F121D" w:rsidRPr="007F121D" w:rsidTr="007F121D">
        <w:trPr>
          <w:trHeight w:val="264"/>
        </w:trPr>
        <w:tc>
          <w:tcPr>
            <w:tcW w:w="3843" w:type="dxa"/>
            <w:vMerge w:val="restart"/>
            <w:shd w:val="clear" w:color="auto" w:fill="CCFFFF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Čerpací stanice</w:t>
            </w:r>
          </w:p>
        </w:tc>
        <w:tc>
          <w:tcPr>
            <w:tcW w:w="2693" w:type="dxa"/>
            <w:vMerge w:val="restart"/>
            <w:shd w:val="clear" w:color="auto" w:fill="CCFFFF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Provozovatel</w:t>
            </w:r>
          </w:p>
        </w:tc>
        <w:tc>
          <w:tcPr>
            <w:tcW w:w="885" w:type="dxa"/>
            <w:shd w:val="clear" w:color="auto" w:fill="CCFFFF"/>
            <w:vAlign w:val="bottom"/>
          </w:tcPr>
          <w:p w:rsidR="007F121D" w:rsidRPr="007F121D" w:rsidRDefault="007F121D" w:rsidP="008710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VOX POPULI</w:t>
            </w:r>
          </w:p>
        </w:tc>
        <w:tc>
          <w:tcPr>
            <w:tcW w:w="2024" w:type="dxa"/>
            <w:shd w:val="clear" w:color="auto" w:fill="CCFFFF"/>
            <w:noWrap/>
            <w:vAlign w:val="bottom"/>
            <w:hideMark/>
          </w:tcPr>
          <w:p w:rsidR="007F121D" w:rsidRPr="007F121D" w:rsidRDefault="007F121D" w:rsidP="007F12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F121D">
              <w:rPr>
                <w:rFonts w:cs="Arial"/>
                <w:b/>
                <w:sz w:val="18"/>
                <w:szCs w:val="18"/>
              </w:rPr>
              <w:t>Dallmayr</w:t>
            </w:r>
            <w:proofErr w:type="spellEnd"/>
            <w:r w:rsidRPr="007F121D">
              <w:rPr>
                <w:rFonts w:cs="Arial"/>
                <w:b/>
                <w:sz w:val="18"/>
                <w:szCs w:val="18"/>
              </w:rPr>
              <w:t xml:space="preserve"> Čerpací stanice roku</w:t>
            </w:r>
          </w:p>
        </w:tc>
      </w:tr>
      <w:tr w:rsidR="007F121D" w:rsidRPr="007F121D" w:rsidTr="007F121D">
        <w:trPr>
          <w:trHeight w:val="264"/>
        </w:trPr>
        <w:tc>
          <w:tcPr>
            <w:tcW w:w="3843" w:type="dxa"/>
            <w:vMerge/>
            <w:shd w:val="clear" w:color="auto" w:fill="CCFFFF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CCFFFF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CFFFF"/>
            <w:vAlign w:val="bottom"/>
          </w:tcPr>
          <w:p w:rsidR="007F121D" w:rsidRPr="007F121D" w:rsidRDefault="007F121D" w:rsidP="008710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100%</w:t>
            </w:r>
          </w:p>
        </w:tc>
        <w:tc>
          <w:tcPr>
            <w:tcW w:w="2024" w:type="dxa"/>
            <w:shd w:val="clear" w:color="auto" w:fill="CCFFFF"/>
            <w:noWrap/>
            <w:vAlign w:val="bottom"/>
            <w:hideMark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Kvalitativní úroveň</w:t>
            </w:r>
          </w:p>
        </w:tc>
      </w:tr>
      <w:tr w:rsidR="007F121D" w:rsidRPr="007F121D" w:rsidTr="007F121D">
        <w:trPr>
          <w:trHeight w:val="212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ORLEN, Velká Dobrá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BENZINA, s.r.o.</w:t>
            </w:r>
          </w:p>
        </w:tc>
        <w:tc>
          <w:tcPr>
            <w:tcW w:w="885" w:type="dxa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14%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36" type="#_x0000_t75" style="position:absolute;left:0;text-align:left;margin-left:21.8pt;margin-top:-.4pt;width:7.15pt;height:10.6pt;z-index:251667456;mso-position-horizontal-relative:text;mso-position-vertical-relative:text">
                  <v:imagedata r:id="rId19" o:title=""/>
                </v:shape>
                <o:OLEObject Type="Embed" ProgID="Visio.Drawing.11" ShapeID="_x0000_s1036" DrawAspect="Content" ObjectID="_1381219679" r:id="rId20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35" type="#_x0000_t75" style="position:absolute;left:0;text-align:left;margin-left:14.65pt;margin-top:-.4pt;width:7.15pt;height:10.6pt;z-index:251666432;mso-position-horizontal-relative:text;mso-position-vertical-relative:text">
                  <v:imagedata r:id="rId19" o:title=""/>
                </v:shape>
                <o:OLEObject Type="Embed" ProgID="Visio.Drawing.11" ShapeID="_x0000_s1035" DrawAspect="Content" ObjectID="_1381219680" r:id="rId21"/>
              </w:pict>
            </w:r>
            <w:r>
              <w:rPr>
                <w:noProof/>
              </w:rPr>
              <w:pict>
                <v:shape id="_x0000_s1034" type="#_x0000_t75" style="position:absolute;left:0;text-align:left;margin-left:7.5pt;margin-top:-.4pt;width:7.15pt;height:10.6pt;z-index:251665408;mso-position-horizontal-relative:text;mso-position-vertical-relative:text">
                  <v:imagedata r:id="rId19" o:title=""/>
                </v:shape>
                <o:OLEObject Type="Embed" ProgID="Visio.Drawing.11" ShapeID="_x0000_s1034" DrawAspect="Content" ObjectID="_1381219681" r:id="rId22"/>
              </w:pict>
            </w:r>
          </w:p>
        </w:tc>
      </w:tr>
      <w:tr w:rsidR="007F121D" w:rsidRPr="007F121D" w:rsidTr="007F121D">
        <w:trPr>
          <w:trHeight w:val="195"/>
        </w:trPr>
        <w:tc>
          <w:tcPr>
            <w:tcW w:w="3843" w:type="dxa"/>
            <w:shd w:val="clear" w:color="auto" w:fill="FFFF99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 xml:space="preserve">JIMO, Jílové u Prahy, </w:t>
            </w:r>
            <w:proofErr w:type="spellStart"/>
            <w:r w:rsidRPr="007F121D">
              <w:rPr>
                <w:rFonts w:cs="Arial"/>
                <w:b/>
                <w:sz w:val="18"/>
                <w:szCs w:val="18"/>
              </w:rPr>
              <w:t>Radlík</w:t>
            </w:r>
            <w:proofErr w:type="spellEnd"/>
          </w:p>
        </w:tc>
        <w:tc>
          <w:tcPr>
            <w:tcW w:w="2693" w:type="dxa"/>
            <w:shd w:val="clear" w:color="auto" w:fill="FFFF99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JIMO - Jiří Moravec</w:t>
            </w:r>
          </w:p>
        </w:tc>
        <w:tc>
          <w:tcPr>
            <w:tcW w:w="885" w:type="dxa"/>
            <w:shd w:val="clear" w:color="auto" w:fill="FFFF99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7F121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35%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42" type="#_x0000_t75" style="position:absolute;left:0;text-align:left;margin-left:21.8pt;margin-top:.2pt;width:7.15pt;height:10.6pt;z-index:251672576;mso-position-horizontal-relative:text;mso-position-vertical-relative:text">
                  <v:imagedata r:id="rId19" o:title=""/>
                </v:shape>
                <o:OLEObject Type="Embed" ProgID="Visio.Drawing.11" ShapeID="_x0000_s1042" DrawAspect="Content" ObjectID="_1381219682" r:id="rId23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41" type="#_x0000_t75" style="position:absolute;left:0;text-align:left;margin-left:14.65pt;margin-top:.2pt;width:7.15pt;height:10.6pt;z-index:251671552;mso-position-horizontal-relative:text;mso-position-vertical-relative:text">
                  <v:imagedata r:id="rId19" o:title=""/>
                </v:shape>
                <o:OLEObject Type="Embed" ProgID="Visio.Drawing.11" ShapeID="_x0000_s1041" DrawAspect="Content" ObjectID="_1381219683" r:id="rId24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40" type="#_x0000_t75" style="position:absolute;left:0;text-align:left;margin-left:7.5pt;margin-top:.2pt;width:7.15pt;height:10.6pt;z-index:251670528;mso-position-horizontal-relative:text;mso-position-vertical-relative:text">
                  <v:imagedata r:id="rId19" o:title=""/>
                </v:shape>
                <o:OLEObject Type="Embed" ProgID="Visio.Drawing.11" ShapeID="_x0000_s1040" DrawAspect="Content" ObjectID="_1381219684" r:id="rId25"/>
              </w:pict>
            </w:r>
          </w:p>
        </w:tc>
      </w:tr>
      <w:tr w:rsidR="007F121D" w:rsidRPr="007F121D" w:rsidTr="007F121D">
        <w:trPr>
          <w:trHeight w:val="17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AVIA, Brno - Slatina, Hviezdoslavova ul.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proofErr w:type="spellStart"/>
            <w:r w:rsidRPr="007F121D">
              <w:rPr>
                <w:rFonts w:cs="Arial"/>
                <w:sz w:val="18"/>
                <w:szCs w:val="18"/>
              </w:rPr>
              <w:t>Eigl</w:t>
            </w:r>
            <w:proofErr w:type="spellEnd"/>
            <w:r w:rsidRPr="007F121D">
              <w:rPr>
                <w:rFonts w:cs="Arial"/>
                <w:sz w:val="18"/>
                <w:szCs w:val="18"/>
              </w:rPr>
              <w:t xml:space="preserve"> a.s.</w:t>
            </w:r>
          </w:p>
        </w:tc>
        <w:tc>
          <w:tcPr>
            <w:tcW w:w="885" w:type="dxa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47" type="#_x0000_t75" style="position:absolute;left:0;text-align:left;margin-left:22.1pt;margin-top:-.65pt;width:7.15pt;height:10.6pt;z-index:251677696;mso-position-horizontal-relative:text;mso-position-vertical-relative:text">
                  <v:imagedata r:id="rId19" o:title=""/>
                </v:shape>
                <o:OLEObject Type="Embed" ProgID="Visio.Drawing.11" ShapeID="_x0000_s1047" DrawAspect="Content" ObjectID="_1381219685" r:id="rId26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46" type="#_x0000_t75" style="position:absolute;left:0;text-align:left;margin-left:14.95pt;margin-top:-.65pt;width:7.15pt;height:10.6pt;z-index:251676672;mso-position-horizontal-relative:text;mso-position-vertical-relative:text">
                  <v:imagedata r:id="rId19" o:title=""/>
                </v:shape>
                <o:OLEObject Type="Embed" ProgID="Visio.Drawing.11" ShapeID="_x0000_s1046" DrawAspect="Content" ObjectID="_1381219686" r:id="rId27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45" type="#_x0000_t75" style="position:absolute;left:0;text-align:left;margin-left:7.8pt;margin-top:-.65pt;width:7.15pt;height:10.6pt;z-index:251675648;mso-position-horizontal-relative:text;mso-position-vertical-relative:text">
                  <v:imagedata r:id="rId19" o:title=""/>
                </v:shape>
                <o:OLEObject Type="Embed" ProgID="Visio.Drawing.11" ShapeID="_x0000_s1045" DrawAspect="Content" ObjectID="_1381219687" r:id="rId28"/>
              </w:pict>
            </w:r>
          </w:p>
        </w:tc>
      </w:tr>
      <w:tr w:rsidR="007F121D" w:rsidRPr="007F121D" w:rsidTr="007F121D">
        <w:trPr>
          <w:trHeight w:val="81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proofErr w:type="spellStart"/>
            <w:r w:rsidRPr="007F121D">
              <w:rPr>
                <w:rFonts w:cs="Arial"/>
                <w:sz w:val="18"/>
                <w:szCs w:val="18"/>
              </w:rPr>
              <w:t>Agip</w:t>
            </w:r>
            <w:proofErr w:type="spellEnd"/>
            <w:r w:rsidRPr="007F121D">
              <w:rPr>
                <w:rFonts w:cs="Arial"/>
                <w:sz w:val="18"/>
                <w:szCs w:val="18"/>
              </w:rPr>
              <w:t>, R4 - Obořiště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proofErr w:type="spellStart"/>
            <w:r w:rsidRPr="007F121D">
              <w:rPr>
                <w:rFonts w:cs="Arial"/>
                <w:sz w:val="18"/>
                <w:szCs w:val="18"/>
              </w:rPr>
              <w:t>Eni</w:t>
            </w:r>
            <w:proofErr w:type="spellEnd"/>
            <w:r w:rsidRPr="007F121D">
              <w:rPr>
                <w:rFonts w:cs="Arial"/>
                <w:sz w:val="18"/>
                <w:szCs w:val="18"/>
              </w:rPr>
              <w:t xml:space="preserve"> Česká Republika, s.r.o.</w:t>
            </w:r>
          </w:p>
        </w:tc>
        <w:tc>
          <w:tcPr>
            <w:tcW w:w="885" w:type="dxa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9%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53" type="#_x0000_t75" style="position:absolute;left:0;text-align:left;margin-left:29.25pt;margin-top:.05pt;width:7.15pt;height:10.6pt;z-index:251683840;mso-position-horizontal-relative:text;mso-position-vertical-relative:text">
                  <v:imagedata r:id="rId19" o:title=""/>
                </v:shape>
                <o:OLEObject Type="Embed" ProgID="Visio.Drawing.11" ShapeID="_x0000_s1053" DrawAspect="Content" ObjectID="_1381219688" r:id="rId29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52" type="#_x0000_t75" style="position:absolute;left:0;text-align:left;margin-left:22.1pt;margin-top:.05pt;width:7.15pt;height:10.6pt;z-index:251682816;mso-position-horizontal-relative:text;mso-position-vertical-relative:text">
                  <v:imagedata r:id="rId19" o:title=""/>
                </v:shape>
                <o:OLEObject Type="Embed" ProgID="Visio.Drawing.11" ShapeID="_x0000_s1052" DrawAspect="Content" ObjectID="_1381219689" r:id="rId30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51" type="#_x0000_t75" style="position:absolute;left:0;text-align:left;margin-left:14.95pt;margin-top:.05pt;width:7.15pt;height:10.6pt;z-index:251681792;mso-position-horizontal-relative:text;mso-position-vertical-relative:text">
                  <v:imagedata r:id="rId19" o:title=""/>
                </v:shape>
                <o:OLEObject Type="Embed" ProgID="Visio.Drawing.11" ShapeID="_x0000_s1051" DrawAspect="Content" ObjectID="_1381219690" r:id="rId31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50" type="#_x0000_t75" style="position:absolute;left:0;text-align:left;margin-left:7.8pt;margin-top:.05pt;width:7.15pt;height:10.6pt;z-index:251680768;mso-position-horizontal-relative:text;mso-position-vertical-relative:text">
                  <v:imagedata r:id="rId19" o:title=""/>
                </v:shape>
                <o:OLEObject Type="Embed" ProgID="Visio.Drawing.11" ShapeID="_x0000_s1050" DrawAspect="Content" ObjectID="_1381219691" r:id="rId32"/>
              </w:pict>
            </w:r>
          </w:p>
        </w:tc>
      </w:tr>
      <w:tr w:rsidR="007F121D" w:rsidRPr="007F121D" w:rsidTr="007F121D">
        <w:trPr>
          <w:trHeight w:val="141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proofErr w:type="spellStart"/>
            <w:r w:rsidRPr="007F121D">
              <w:rPr>
                <w:rFonts w:cs="Arial"/>
                <w:sz w:val="18"/>
                <w:szCs w:val="18"/>
              </w:rPr>
              <w:t>Agip</w:t>
            </w:r>
            <w:proofErr w:type="spellEnd"/>
            <w:r w:rsidRPr="007F121D">
              <w:rPr>
                <w:rFonts w:cs="Arial"/>
                <w:sz w:val="18"/>
                <w:szCs w:val="18"/>
              </w:rPr>
              <w:t>, R10 - Brodce nad Jizerou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proofErr w:type="spellStart"/>
            <w:r w:rsidRPr="007F121D">
              <w:rPr>
                <w:rFonts w:cs="Arial"/>
                <w:sz w:val="18"/>
                <w:szCs w:val="18"/>
              </w:rPr>
              <w:t>Eni</w:t>
            </w:r>
            <w:proofErr w:type="spellEnd"/>
            <w:r w:rsidRPr="007F121D">
              <w:rPr>
                <w:rFonts w:cs="Arial"/>
                <w:sz w:val="18"/>
                <w:szCs w:val="18"/>
              </w:rPr>
              <w:t xml:space="preserve"> Česká Republika, s.r.o.</w:t>
            </w:r>
          </w:p>
        </w:tc>
        <w:tc>
          <w:tcPr>
            <w:tcW w:w="885" w:type="dxa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28%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58" type="#_x0000_t75" style="position:absolute;left:0;text-align:left;margin-left:29.85pt;margin-top:.35pt;width:7.15pt;height:10.6pt;z-index:251688960;mso-position-horizontal-relative:text;mso-position-vertical-relative:text">
                  <v:imagedata r:id="rId19" o:title=""/>
                </v:shape>
                <o:OLEObject Type="Embed" ProgID="Visio.Drawing.11" ShapeID="_x0000_s1058" DrawAspect="Content" ObjectID="_1381219692" r:id="rId33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57" type="#_x0000_t75" style="position:absolute;left:0;text-align:left;margin-left:22.7pt;margin-top:.35pt;width:7.15pt;height:10.6pt;z-index:251687936;mso-position-horizontal-relative:text;mso-position-vertical-relative:text">
                  <v:imagedata r:id="rId19" o:title=""/>
                </v:shape>
                <o:OLEObject Type="Embed" ProgID="Visio.Drawing.11" ShapeID="_x0000_s1057" DrawAspect="Content" ObjectID="_1381219693" r:id="rId34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56" type="#_x0000_t75" style="position:absolute;left:0;text-align:left;margin-left:15.55pt;margin-top:.35pt;width:7.15pt;height:10.6pt;z-index:251686912;mso-position-horizontal-relative:text;mso-position-vertical-relative:text">
                  <v:imagedata r:id="rId19" o:title=""/>
                </v:shape>
                <o:OLEObject Type="Embed" ProgID="Visio.Drawing.11" ShapeID="_x0000_s1056" DrawAspect="Content" ObjectID="_1381219694" r:id="rId35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55" type="#_x0000_t75" style="position:absolute;left:0;text-align:left;margin-left:8.4pt;margin-top:.35pt;width:7.15pt;height:10.6pt;z-index:251685888;mso-position-horizontal-relative:text;mso-position-vertical-relative:text">
                  <v:imagedata r:id="rId19" o:title=""/>
                </v:shape>
                <o:OLEObject Type="Embed" ProgID="Visio.Drawing.11" ShapeID="_x0000_s1055" DrawAspect="Content" ObjectID="_1381219695" r:id="rId36"/>
              </w:pict>
            </w:r>
          </w:p>
        </w:tc>
      </w:tr>
      <w:tr w:rsidR="007F121D" w:rsidRPr="007F121D" w:rsidTr="007F121D">
        <w:trPr>
          <w:trHeight w:val="45"/>
        </w:trPr>
        <w:tc>
          <w:tcPr>
            <w:tcW w:w="3843" w:type="dxa"/>
            <w:shd w:val="clear" w:color="auto" w:fill="FFFF99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b/>
                <w:sz w:val="18"/>
                <w:szCs w:val="18"/>
              </w:rPr>
            </w:pPr>
            <w:r w:rsidRPr="007F121D">
              <w:rPr>
                <w:rFonts w:cs="Arial"/>
                <w:b/>
                <w:sz w:val="18"/>
                <w:szCs w:val="18"/>
              </w:rPr>
              <w:t>GOLD, Horní Bečva</w:t>
            </w:r>
          </w:p>
        </w:tc>
        <w:tc>
          <w:tcPr>
            <w:tcW w:w="2693" w:type="dxa"/>
            <w:shd w:val="clear" w:color="auto" w:fill="FFFF99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Lucky CS GOLD s.r.o.</w:t>
            </w:r>
          </w:p>
        </w:tc>
        <w:tc>
          <w:tcPr>
            <w:tcW w:w="885" w:type="dxa"/>
            <w:shd w:val="clear" w:color="auto" w:fill="FFFF99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61" type="#_x0000_t75" style="position:absolute;left:0;text-align:left;margin-left:15.9pt;margin-top:.15pt;width:7.15pt;height:10.6pt;z-index:251692032;mso-position-horizontal-relative:text;mso-position-vertical-relative:text">
                  <v:imagedata r:id="rId19" o:title=""/>
                </v:shape>
                <o:OLEObject Type="Embed" ProgID="Visio.Drawing.11" ShapeID="_x0000_s1061" DrawAspect="Content" ObjectID="_1381219696" r:id="rId37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0" type="#_x0000_t75" style="position:absolute;left:0;text-align:left;margin-left:8.75pt;margin-top:.15pt;width:7.15pt;height:10.6pt;z-index:251691008;mso-position-horizontal-relative:text;mso-position-vertical-relative:text">
                  <v:imagedata r:id="rId19" o:title=""/>
                </v:shape>
                <o:OLEObject Type="Embed" ProgID="Visio.Drawing.11" ShapeID="_x0000_s1060" DrawAspect="Content" ObjectID="_1381219697" r:id="rId38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4" type="#_x0000_t75" style="position:absolute;left:0;text-align:left;margin-left:37.35pt;margin-top:.15pt;width:7.15pt;height:10.6pt;z-index:251695104;mso-position-horizontal-relative:text;mso-position-vertical-relative:text">
                  <v:imagedata r:id="rId19" o:title=""/>
                </v:shape>
                <o:OLEObject Type="Embed" ProgID="Visio.Drawing.11" ShapeID="_x0000_s1064" DrawAspect="Content" ObjectID="_1381219698" r:id="rId39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3" type="#_x0000_t75" style="position:absolute;left:0;text-align:left;margin-left:30.2pt;margin-top:.15pt;width:7.15pt;height:10.6pt;z-index:251694080;mso-position-horizontal-relative:text;mso-position-vertical-relative:text">
                  <v:imagedata r:id="rId19" o:title=""/>
                </v:shape>
                <o:OLEObject Type="Embed" ProgID="Visio.Drawing.11" ShapeID="_x0000_s1063" DrawAspect="Content" ObjectID="_1381219699" r:id="rId40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2" type="#_x0000_t75" style="position:absolute;left:0;text-align:left;margin-left:23.05pt;margin-top:.15pt;width:7.15pt;height:10.6pt;z-index:251693056;mso-position-horizontal-relative:text;mso-position-vertical-relative:text">
                  <v:imagedata r:id="rId19" o:title=""/>
                </v:shape>
                <o:OLEObject Type="Embed" ProgID="Visio.Drawing.11" ShapeID="_x0000_s1062" DrawAspect="Content" ObjectID="_1381219700" r:id="rId41"/>
              </w:pict>
            </w:r>
          </w:p>
        </w:tc>
      </w:tr>
      <w:tr w:rsidR="007F121D" w:rsidRPr="007F121D" w:rsidTr="007F121D">
        <w:trPr>
          <w:trHeight w:val="119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TENRYU, Slavkov u Brna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TENRYU, spol. s r.o.</w:t>
            </w:r>
          </w:p>
        </w:tc>
        <w:tc>
          <w:tcPr>
            <w:tcW w:w="885" w:type="dxa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7%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68" type="#_x0000_t75" style="position:absolute;left:0;text-align:left;margin-left:30.85pt;margin-top:0;width:7.15pt;height:10.6pt;z-index:251699200;mso-position-horizontal-relative:text;mso-position-vertical-relative:text">
                  <v:imagedata r:id="rId19" o:title=""/>
                </v:shape>
                <o:OLEObject Type="Embed" ProgID="Visio.Drawing.11" ShapeID="_x0000_s1068" DrawAspect="Content" ObjectID="_1381219701" r:id="rId42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7" type="#_x0000_t75" style="position:absolute;left:0;text-align:left;margin-left:23.7pt;margin-top:0;width:7.15pt;height:10.6pt;z-index:251698176;mso-position-horizontal-relative:text;mso-position-vertical-relative:text">
                  <v:imagedata r:id="rId19" o:title=""/>
                </v:shape>
                <o:OLEObject Type="Embed" ProgID="Visio.Drawing.11" ShapeID="_x0000_s1067" DrawAspect="Content" ObjectID="_1381219702" r:id="rId43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6" type="#_x0000_t75" style="position:absolute;left:0;text-align:left;margin-left:16.55pt;margin-top:0;width:7.15pt;height:10.6pt;z-index:251697152;mso-position-horizontal-relative:text;mso-position-vertical-relative:text">
                  <v:imagedata r:id="rId19" o:title=""/>
                </v:shape>
                <o:OLEObject Type="Embed" ProgID="Visio.Drawing.11" ShapeID="_x0000_s1066" DrawAspect="Content" ObjectID="_1381219703" r:id="rId44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5" type="#_x0000_t75" style="position:absolute;left:0;text-align:left;margin-left:9.4pt;margin-top:0;width:7.15pt;height:10.6pt;z-index:251696128;mso-position-horizontal-relative:text;mso-position-vertical-relative:text">
                  <v:imagedata r:id="rId19" o:title=""/>
                </v:shape>
                <o:OLEObject Type="Embed" ProgID="Visio.Drawing.11" ShapeID="_x0000_s1065" DrawAspect="Content" ObjectID="_1381219704" r:id="rId45"/>
              </w:pict>
            </w:r>
          </w:p>
        </w:tc>
      </w:tr>
      <w:tr w:rsidR="007F121D" w:rsidRPr="007F121D" w:rsidTr="007F121D">
        <w:trPr>
          <w:trHeight w:val="42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OMV, Praha - Chuchle, Strakonická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121D" w:rsidRPr="007F121D" w:rsidRDefault="007F121D" w:rsidP="007F121D">
            <w:pPr>
              <w:rPr>
                <w:rFonts w:cs="Arial"/>
                <w:sz w:val="18"/>
                <w:szCs w:val="18"/>
              </w:rPr>
            </w:pPr>
            <w:r w:rsidRPr="007F121D">
              <w:rPr>
                <w:rFonts w:cs="Arial"/>
                <w:sz w:val="18"/>
                <w:szCs w:val="18"/>
              </w:rPr>
              <w:t>OMV Česká republika, s.r.o.</w:t>
            </w:r>
          </w:p>
        </w:tc>
        <w:tc>
          <w:tcPr>
            <w:tcW w:w="885" w:type="dxa"/>
            <w:vAlign w:val="bottom"/>
          </w:tcPr>
          <w:p w:rsidR="007F121D" w:rsidRPr="007F121D" w:rsidRDefault="007F121D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121D"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  <w:tc>
          <w:tcPr>
            <w:tcW w:w="2024" w:type="dxa"/>
            <w:shd w:val="clear" w:color="auto" w:fill="0070C0"/>
            <w:noWrap/>
            <w:vAlign w:val="bottom"/>
            <w:hideMark/>
          </w:tcPr>
          <w:p w:rsidR="007F121D" w:rsidRPr="007F121D" w:rsidRDefault="00F24B38" w:rsidP="007F12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73" type="#_x0000_t75" style="position:absolute;left:0;text-align:left;margin-left:30.85pt;margin-top:.1pt;width:7.15pt;height:10.6pt;z-index:251704320;mso-position-horizontal-relative:text;mso-position-vertical-relative:text">
                  <v:imagedata r:id="rId19" o:title=""/>
                </v:shape>
                <o:OLEObject Type="Embed" ProgID="Visio.Drawing.11" ShapeID="_x0000_s1073" DrawAspect="Content" ObjectID="_1381219705" r:id="rId46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72" type="#_x0000_t75" style="position:absolute;left:0;text-align:left;margin-left:23.7pt;margin-top:.1pt;width:7.15pt;height:10.6pt;z-index:251703296;mso-position-horizontal-relative:text;mso-position-vertical-relative:text">
                  <v:imagedata r:id="rId19" o:title=""/>
                </v:shape>
                <o:OLEObject Type="Embed" ProgID="Visio.Drawing.11" ShapeID="_x0000_s1072" DrawAspect="Content" ObjectID="_1381219706" r:id="rId47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71" type="#_x0000_t75" style="position:absolute;left:0;text-align:left;margin-left:16.55pt;margin-top:.1pt;width:7.15pt;height:10.6pt;z-index:251702272;mso-position-horizontal-relative:text;mso-position-vertical-relative:text">
                  <v:imagedata r:id="rId19" o:title=""/>
                </v:shape>
                <o:OLEObject Type="Embed" ProgID="Visio.Drawing.11" ShapeID="_x0000_s1071" DrawAspect="Content" ObjectID="_1381219707" r:id="rId48"/>
              </w:pict>
            </w: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70" type="#_x0000_t75" style="position:absolute;left:0;text-align:left;margin-left:9.4pt;margin-top:.1pt;width:7.15pt;height:10.6pt;z-index:251701248;mso-position-horizontal-relative:text;mso-position-vertical-relative:text">
                  <v:imagedata r:id="rId19" o:title=""/>
                </v:shape>
                <o:OLEObject Type="Embed" ProgID="Visio.Drawing.11" ShapeID="_x0000_s1070" DrawAspect="Content" ObjectID="_1381219708" r:id="rId49"/>
              </w:pict>
            </w:r>
          </w:p>
        </w:tc>
      </w:tr>
    </w:tbl>
    <w:p w:rsidR="00AE0B8C" w:rsidRDefault="00AE0B8C" w:rsidP="003000D8">
      <w:pPr>
        <w:pStyle w:val="Zkladntext"/>
        <w:jc w:val="both"/>
        <w:rPr>
          <w:rFonts w:cs="Arial"/>
          <w:i w:val="0"/>
          <w:sz w:val="18"/>
          <w:szCs w:val="18"/>
        </w:rPr>
      </w:pPr>
    </w:p>
    <w:sectPr w:rsidR="00AE0B8C" w:rsidSect="007119E5">
      <w:headerReference w:type="default" r:id="rId50"/>
      <w:footerReference w:type="even" r:id="rId51"/>
      <w:footerReference w:type="default" r:id="rId52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38" w:rsidRDefault="00F24B38">
      <w:r>
        <w:separator/>
      </w:r>
    </w:p>
  </w:endnote>
  <w:endnote w:type="continuationSeparator" w:id="0">
    <w:p w:rsidR="00F24B38" w:rsidRDefault="00F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A" w:rsidRDefault="003D37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B68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68FA" w:rsidRDefault="001B68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A" w:rsidRDefault="007F7069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10090150</wp:posOffset>
          </wp:positionV>
          <wp:extent cx="596900" cy="95250"/>
          <wp:effectExtent l="0" t="0" r="0" b="0"/>
          <wp:wrapThrough wrapText="bothSides">
            <wp:wrapPolygon edited="0">
              <wp:start x="0" y="0"/>
              <wp:lineTo x="0" y="17280"/>
              <wp:lineTo x="20681" y="17280"/>
              <wp:lineTo x="20681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95250"/>
                  </a:xfrm>
                  <a:prstGeom prst="rect">
                    <a:avLst/>
                  </a:prstGeom>
                  <a:solidFill>
                    <a:srgbClr val="333399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B2980">
      <w:rPr>
        <w:noProof/>
        <w:sz w:val="16"/>
        <w:lang w:eastAsia="cs-CZ"/>
      </w:rPr>
      <mc:AlternateContent>
        <mc:Choice Requires="wps">
          <w:drawing>
            <wp:anchor distT="152400" distB="152400" distL="152400" distR="152400" simplePos="0" relativeHeight="251655168" behindDoc="0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10083800</wp:posOffset>
              </wp:positionV>
              <wp:extent cx="5953125" cy="320675"/>
              <wp:effectExtent l="0" t="0" r="9525" b="3175"/>
              <wp:wrapSquare wrapText="bothSides"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3E81" w:rsidRDefault="002B3E81" w:rsidP="007709F7">
                          <w:pPr>
                            <w:tabs>
                              <w:tab w:val="left" w:pos="2340"/>
                              <w:tab w:val="right" w:pos="9360"/>
                            </w:tabs>
                            <w:spacing w:line="288" w:lineRule="auto"/>
                            <w:ind w:right="-9"/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PETROLmedia</w:t>
                          </w:r>
                          <w:proofErr w:type="spellEnd"/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, s.r.o.</w:t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ab/>
                            <w:t>Na dlouhém lánu 508/41, 160 00 Praha 6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ab/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list č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 xml:space="preserve">: </w:t>
                          </w:r>
                          <w:r w:rsidR="003D37A8">
                            <w:rPr>
                              <w:color w:val="3C5CA3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C5CA3"/>
                              <w:sz w:val="16"/>
                            </w:rPr>
                            <w:instrText xml:space="preserve"> PAGE  \* Arabic  \* MERGEFORMAT </w:instrText>
                          </w:r>
                          <w:r w:rsidR="003D37A8">
                            <w:rPr>
                              <w:color w:val="3C5CA3"/>
                              <w:sz w:val="16"/>
                            </w:rPr>
                            <w:fldChar w:fldCharType="separate"/>
                          </w:r>
                          <w:r w:rsidR="006F68DB">
                            <w:rPr>
                              <w:noProof/>
                              <w:color w:val="3C5CA3"/>
                              <w:sz w:val="16"/>
                            </w:rPr>
                            <w:t>4</w:t>
                          </w:r>
                          <w:r w:rsidR="003D37A8">
                            <w:rPr>
                              <w:color w:val="3C5CA3"/>
                              <w:sz w:val="16"/>
                            </w:rPr>
                            <w:fldChar w:fldCharType="end"/>
                          </w:r>
                        </w:p>
                        <w:p w:rsidR="002B3E81" w:rsidRDefault="002B3E81" w:rsidP="007709F7">
                          <w:pPr>
                            <w:tabs>
                              <w:tab w:val="left" w:pos="2340"/>
                              <w:tab w:val="right" w:pos="9360"/>
                            </w:tabs>
                            <w:spacing w:line="288" w:lineRule="auto"/>
                            <w:ind w:right="15"/>
                            <w:rPr>
                              <w:color w:val="3C5CA3"/>
                              <w:sz w:val="16"/>
                            </w:rPr>
                          </w:pP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ab/>
                            <w:t>tel. / fax: +420 224 305</w:t>
                          </w:r>
                          <w:r w:rsidR="00FC0C74"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 </w:t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350</w:t>
                          </w:r>
                          <w:r w:rsidR="00FC0C74"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 xml:space="preserve"> 335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ab/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počet listů: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 xml:space="preserve"> </w:t>
                          </w:r>
                          <w:r w:rsidR="003D37A8" w:rsidRPr="00361CC4">
                            <w:rPr>
                              <w:color w:val="3C5CA3"/>
                              <w:sz w:val="16"/>
                            </w:rPr>
                            <w:fldChar w:fldCharType="begin"/>
                          </w:r>
                          <w:r w:rsidRPr="00361CC4">
                            <w:rPr>
                              <w:color w:val="3C5CA3"/>
                              <w:sz w:val="16"/>
                            </w:rPr>
                            <w:instrText xml:space="preserve"> NUMPAGES </w:instrText>
                          </w:r>
                          <w:r w:rsidR="003D37A8" w:rsidRPr="00361CC4">
                            <w:rPr>
                              <w:color w:val="3C5CA3"/>
                              <w:sz w:val="16"/>
                            </w:rPr>
                            <w:fldChar w:fldCharType="separate"/>
                          </w:r>
                          <w:r w:rsidR="006F68DB">
                            <w:rPr>
                              <w:noProof/>
                              <w:color w:val="3C5CA3"/>
                              <w:sz w:val="16"/>
                            </w:rPr>
                            <w:t>4</w:t>
                          </w:r>
                          <w:r w:rsidR="003D37A8" w:rsidRPr="00361CC4">
                            <w:rPr>
                              <w:color w:val="3C5CA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left:0;text-align:left;margin-left:71.15pt;margin-top:794pt;width:468.75pt;height:25.25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" filled="f" stroked="f" strokeweight="1pt">
              <v:path arrowok="t"/>
              <v:textbox inset="0,0,0,0">
                <w:txbxContent>
                  <w:p w:rsidR="002B3E81" w:rsidRDefault="002B3E81" w:rsidP="007709F7">
                    <w:pPr>
                      <w:tabs>
                        <w:tab w:val="left" w:pos="2340"/>
                        <w:tab w:val="right" w:pos="9360"/>
                      </w:tabs>
                      <w:spacing w:line="288" w:lineRule="auto"/>
                      <w:ind w:right="-9"/>
                      <w:rPr>
                        <w:rFonts w:eastAsia="ヒラギノ角ゴ Pro W3"/>
                        <w:color w:val="3C5CA3"/>
                        <w:sz w:val="16"/>
                      </w:rPr>
                    </w:pPr>
                    <w:proofErr w:type="spellStart"/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PETROLmedia</w:t>
                    </w:r>
                    <w:proofErr w:type="spellEnd"/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, s.r.o.</w:t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ab/>
                      <w:t>Na dlouhém lánu 508/41, 160 00 Praha 6</w:t>
                    </w:r>
                    <w:r>
                      <w:rPr>
                        <w:color w:val="3C5CA3"/>
                        <w:sz w:val="16"/>
                      </w:rPr>
                      <w:tab/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list č</w:t>
                    </w:r>
                    <w:r>
                      <w:rPr>
                        <w:color w:val="3C5CA3"/>
                        <w:sz w:val="16"/>
                      </w:rPr>
                      <w:t xml:space="preserve">: </w:t>
                    </w:r>
                    <w:r w:rsidR="003D37A8">
                      <w:rPr>
                        <w:color w:val="3C5CA3"/>
                        <w:sz w:val="16"/>
                      </w:rPr>
                      <w:fldChar w:fldCharType="begin"/>
                    </w:r>
                    <w:r>
                      <w:rPr>
                        <w:color w:val="3C5CA3"/>
                        <w:sz w:val="16"/>
                      </w:rPr>
                      <w:instrText xml:space="preserve"> PAGE  \* Arabic  \* MERGEFORMAT </w:instrText>
                    </w:r>
                    <w:r w:rsidR="003D37A8">
                      <w:rPr>
                        <w:color w:val="3C5CA3"/>
                        <w:sz w:val="16"/>
                      </w:rPr>
                      <w:fldChar w:fldCharType="separate"/>
                    </w:r>
                    <w:r w:rsidR="006F68DB">
                      <w:rPr>
                        <w:noProof/>
                        <w:color w:val="3C5CA3"/>
                        <w:sz w:val="16"/>
                      </w:rPr>
                      <w:t>4</w:t>
                    </w:r>
                    <w:r w:rsidR="003D37A8">
                      <w:rPr>
                        <w:color w:val="3C5CA3"/>
                        <w:sz w:val="16"/>
                      </w:rPr>
                      <w:fldChar w:fldCharType="end"/>
                    </w:r>
                  </w:p>
                  <w:p w:rsidR="002B3E81" w:rsidRDefault="002B3E81" w:rsidP="007709F7">
                    <w:pPr>
                      <w:tabs>
                        <w:tab w:val="left" w:pos="2340"/>
                        <w:tab w:val="right" w:pos="9360"/>
                      </w:tabs>
                      <w:spacing w:line="288" w:lineRule="auto"/>
                      <w:ind w:right="15"/>
                      <w:rPr>
                        <w:color w:val="3C5CA3"/>
                        <w:sz w:val="16"/>
                      </w:rPr>
                    </w:pP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ab/>
                      <w:t>tel. / fax: +420 224 305</w:t>
                    </w:r>
                    <w:r w:rsidR="00FC0C74">
                      <w:rPr>
                        <w:rFonts w:eastAsia="ヒラギノ角ゴ Pro W3"/>
                        <w:color w:val="3C5CA3"/>
                        <w:sz w:val="16"/>
                      </w:rPr>
                      <w:t> </w:t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350</w:t>
                    </w:r>
                    <w:r w:rsidR="00FC0C74">
                      <w:rPr>
                        <w:rFonts w:eastAsia="ヒラギノ角ゴ Pro W3"/>
                        <w:color w:val="3C5CA3"/>
                        <w:sz w:val="16"/>
                      </w:rPr>
                      <w:t xml:space="preserve"> /</w:t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 xml:space="preserve"> 335</w:t>
                    </w:r>
                    <w:r>
                      <w:rPr>
                        <w:color w:val="3C5CA3"/>
                        <w:sz w:val="16"/>
                      </w:rPr>
                      <w:tab/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počet listů:</w:t>
                    </w:r>
                    <w:r>
                      <w:rPr>
                        <w:color w:val="3C5CA3"/>
                        <w:sz w:val="16"/>
                      </w:rPr>
                      <w:t xml:space="preserve"> </w:t>
                    </w:r>
                    <w:r w:rsidR="003D37A8" w:rsidRPr="00361CC4">
                      <w:rPr>
                        <w:color w:val="3C5CA3"/>
                        <w:sz w:val="16"/>
                      </w:rPr>
                      <w:fldChar w:fldCharType="begin"/>
                    </w:r>
                    <w:r w:rsidRPr="00361CC4">
                      <w:rPr>
                        <w:color w:val="3C5CA3"/>
                        <w:sz w:val="16"/>
                      </w:rPr>
                      <w:instrText xml:space="preserve"> NUMPAGES </w:instrText>
                    </w:r>
                    <w:r w:rsidR="003D37A8" w:rsidRPr="00361CC4">
                      <w:rPr>
                        <w:color w:val="3C5CA3"/>
                        <w:sz w:val="16"/>
                      </w:rPr>
                      <w:fldChar w:fldCharType="separate"/>
                    </w:r>
                    <w:r w:rsidR="006F68DB">
                      <w:rPr>
                        <w:noProof/>
                        <w:color w:val="3C5CA3"/>
                        <w:sz w:val="16"/>
                      </w:rPr>
                      <w:t>4</w:t>
                    </w:r>
                    <w:r w:rsidR="003D37A8" w:rsidRPr="00361CC4">
                      <w:rPr>
                        <w:color w:val="3C5CA3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38" w:rsidRDefault="00F24B38">
      <w:r>
        <w:separator/>
      </w:r>
    </w:p>
  </w:footnote>
  <w:footnote w:type="continuationSeparator" w:id="0">
    <w:p w:rsidR="00F24B38" w:rsidRDefault="00F2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81" w:rsidRDefault="007F7069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1049655</wp:posOffset>
          </wp:positionV>
          <wp:extent cx="615315" cy="139700"/>
          <wp:effectExtent l="0" t="0" r="0" b="0"/>
          <wp:wrapThrough wrapText="bothSides">
            <wp:wrapPolygon edited="0">
              <wp:start x="0" y="0"/>
              <wp:lineTo x="0" y="17673"/>
              <wp:lineTo x="20731" y="17673"/>
              <wp:lineTo x="20731" y="0"/>
              <wp:lineTo x="0" y="0"/>
            </wp:wrapPolygon>
          </wp:wrapThrough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139700"/>
                  </a:xfrm>
                  <a:prstGeom prst="rect">
                    <a:avLst/>
                  </a:prstGeom>
                  <a:solidFill>
                    <a:srgbClr val="333399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B298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462280</wp:posOffset>
              </wp:positionV>
              <wp:extent cx="4434205" cy="457200"/>
              <wp:effectExtent l="0" t="0" r="4445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5A3" w:rsidRPr="00A705A3" w:rsidRDefault="00A705A3" w:rsidP="00A705A3">
                          <w:pPr>
                            <w:rPr>
                              <w:rFonts w:eastAsia="ヒラギノ角ゴ Pro W3"/>
                              <w:b/>
                              <w:color w:val="3C5CA3"/>
                              <w:sz w:val="8"/>
                              <w:szCs w:val="8"/>
                            </w:rPr>
                          </w:pPr>
                        </w:p>
                        <w:p w:rsidR="00A705A3" w:rsidRPr="00FF5FC1" w:rsidRDefault="00A705A3" w:rsidP="00A705A3">
                          <w:pPr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</w:pPr>
                          <w:proofErr w:type="spellStart"/>
                          <w:r w:rsidRPr="00FF5FC1"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>PETROL</w:t>
                          </w:r>
                          <w:r w:rsidR="007F121D"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>awards</w:t>
                          </w:r>
                          <w:proofErr w:type="spellEnd"/>
                          <w:r w:rsidR="007F121D"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.15pt;margin-top:36.4pt;width:349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" stroked="f">
              <v:textbox>
                <w:txbxContent>
                  <w:p w:rsidR="00A705A3" w:rsidRPr="00A705A3" w:rsidRDefault="00A705A3" w:rsidP="00A705A3">
                    <w:pPr>
                      <w:rPr>
                        <w:rFonts w:eastAsia="ヒラギノ角ゴ Pro W3"/>
                        <w:b/>
                        <w:color w:val="3C5CA3"/>
                        <w:sz w:val="8"/>
                        <w:szCs w:val="8"/>
                      </w:rPr>
                    </w:pPr>
                  </w:p>
                  <w:p w:rsidR="00A705A3" w:rsidRPr="00FF5FC1" w:rsidRDefault="00A705A3" w:rsidP="00A705A3">
                    <w:pPr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</w:pPr>
                    <w:r w:rsidRPr="00FF5FC1"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  <w:t>PETROL</w:t>
                    </w:r>
                    <w:r w:rsidR="007F121D"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  <w:t>awards 11</w:t>
                    </w:r>
                  </w:p>
                </w:txbxContent>
              </v:textbox>
            </v:shape>
          </w:pict>
        </mc:Fallback>
      </mc:AlternateContent>
    </w:r>
    <w:r w:rsidR="00F24B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20.25pt;margin-top:9.4pt;width:147.75pt;height:54.65pt;z-index:251660288;mso-position-horizontal-relative:text;mso-position-vertical-relative:text">
          <v:imagedata r:id="rId2" o:title=""/>
        </v:shape>
        <o:OLEObject Type="Embed" ProgID="CorelDraw.Graphic.8" ShapeID="_x0000_s2071" DrawAspect="Content" ObjectID="_1381219709" r:id="rId3"/>
      </w:pict>
    </w:r>
    <w:r w:rsidR="00BB2980">
      <w:rPr>
        <w:noProof/>
        <w:lang w:eastAsia="cs-CZ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>
              <wp:simplePos x="0" y="0"/>
              <wp:positionH relativeFrom="page">
                <wp:posOffset>5600700</wp:posOffset>
              </wp:positionH>
              <wp:positionV relativeFrom="page">
                <wp:posOffset>1026795</wp:posOffset>
              </wp:positionV>
              <wp:extent cx="114300" cy="114300"/>
              <wp:effectExtent l="0" t="0" r="0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3E81" w:rsidRPr="00A705A3" w:rsidRDefault="007F7069" w:rsidP="00A705A3">
                          <w:pPr>
                            <w:rPr>
                              <w:rFonts w:eastAsia="ヒラギノ角ゴ Pro W3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113030" cy="5715"/>
                                <wp:effectExtent l="0" t="0" r="0" b="0"/>
                                <wp:docPr id="4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margin-left:441pt;margin-top:80.85pt;width:9pt;height:9pt;flip:y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" filled="f" stroked="f" strokeweight="1pt">
              <v:path arrowok="t"/>
              <v:textbox inset="0,0,0,0">
                <w:txbxContent>
                  <w:p w:rsidR="002B3E81" w:rsidRPr="00A705A3" w:rsidRDefault="007F7069" w:rsidP="00A705A3">
                    <w:pPr>
                      <w:rPr>
                        <w:rFonts w:eastAsia="ヒラギノ角ゴ Pro W3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113030" cy="5715"/>
                          <wp:effectExtent l="0" t="0" r="0" b="0"/>
                          <wp:docPr id="4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" cy="5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4529_"/>
      </v:shape>
    </w:pict>
  </w:numPicBullet>
  <w:abstractNum w:abstractNumId="0">
    <w:nsid w:val="34B00A5D"/>
    <w:multiLevelType w:val="hybridMultilevel"/>
    <w:tmpl w:val="8662F5E4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72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9"/>
    <w:rsid w:val="00007D08"/>
    <w:rsid w:val="000239A5"/>
    <w:rsid w:val="000323B2"/>
    <w:rsid w:val="00067B75"/>
    <w:rsid w:val="001032F7"/>
    <w:rsid w:val="00180794"/>
    <w:rsid w:val="001B68FA"/>
    <w:rsid w:val="002B3E81"/>
    <w:rsid w:val="003000D8"/>
    <w:rsid w:val="00332719"/>
    <w:rsid w:val="00384CF2"/>
    <w:rsid w:val="003B21E0"/>
    <w:rsid w:val="003D37A8"/>
    <w:rsid w:val="005228AB"/>
    <w:rsid w:val="006903EF"/>
    <w:rsid w:val="006F68DB"/>
    <w:rsid w:val="007119E5"/>
    <w:rsid w:val="007709F7"/>
    <w:rsid w:val="00792A37"/>
    <w:rsid w:val="007F121D"/>
    <w:rsid w:val="007F7069"/>
    <w:rsid w:val="008A3A2D"/>
    <w:rsid w:val="009642E3"/>
    <w:rsid w:val="00A27BAD"/>
    <w:rsid w:val="00A40A16"/>
    <w:rsid w:val="00A705A3"/>
    <w:rsid w:val="00A93B08"/>
    <w:rsid w:val="00AB4D87"/>
    <w:rsid w:val="00AE0B8C"/>
    <w:rsid w:val="00B73D62"/>
    <w:rsid w:val="00BB2980"/>
    <w:rsid w:val="00BB3DC8"/>
    <w:rsid w:val="00BC40C2"/>
    <w:rsid w:val="00C00178"/>
    <w:rsid w:val="00CD21B7"/>
    <w:rsid w:val="00CE22F2"/>
    <w:rsid w:val="00D45BDB"/>
    <w:rsid w:val="00D84E08"/>
    <w:rsid w:val="00E069ED"/>
    <w:rsid w:val="00E923B8"/>
    <w:rsid w:val="00F24B38"/>
    <w:rsid w:val="00F5532F"/>
    <w:rsid w:val="00FB63A1"/>
    <w:rsid w:val="00FC0C74"/>
    <w:rsid w:val="00FD47D2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7B75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20" w:lineRule="atLeast"/>
      <w:jc w:val="both"/>
    </w:pPr>
    <w:rPr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2"/>
      <w:szCs w:val="20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22"/>
      <w:szCs w:val="20"/>
      <w:lang w:eastAsia="en-US"/>
    </w:rPr>
  </w:style>
  <w:style w:type="paragraph" w:styleId="Zkladntext">
    <w:name w:val="Body Text"/>
    <w:basedOn w:val="Normln"/>
    <w:rPr>
      <w:i/>
      <w:sz w:val="16"/>
      <w:szCs w:val="20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067B7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E069ED"/>
    <w:rPr>
      <w:color w:val="003399"/>
      <w:u w:val="single"/>
    </w:rPr>
  </w:style>
  <w:style w:type="table" w:styleId="Mkatabulky">
    <w:name w:val="Table Grid"/>
    <w:basedOn w:val="Normlntabulka"/>
    <w:rsid w:val="00E0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CE22F2"/>
    <w:pPr>
      <w:spacing w:before="90" w:after="90"/>
    </w:pPr>
    <w:rPr>
      <w:rFonts w:ascii="Times New Roman" w:hAnsi="Times New Roman"/>
      <w:color w:val="000000"/>
      <w:sz w:val="24"/>
    </w:r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7F12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7B75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20" w:lineRule="atLeast"/>
      <w:jc w:val="both"/>
    </w:pPr>
    <w:rPr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2"/>
      <w:szCs w:val="20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22"/>
      <w:szCs w:val="20"/>
      <w:lang w:eastAsia="en-US"/>
    </w:rPr>
  </w:style>
  <w:style w:type="paragraph" w:styleId="Zkladntext">
    <w:name w:val="Body Text"/>
    <w:basedOn w:val="Normln"/>
    <w:rPr>
      <w:i/>
      <w:sz w:val="16"/>
      <w:szCs w:val="20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067B7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E069ED"/>
    <w:rPr>
      <w:color w:val="003399"/>
      <w:u w:val="single"/>
    </w:rPr>
  </w:style>
  <w:style w:type="table" w:styleId="Mkatabulky">
    <w:name w:val="Table Grid"/>
    <w:basedOn w:val="Normlntabulka"/>
    <w:rsid w:val="00E0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CE22F2"/>
    <w:pPr>
      <w:spacing w:before="90" w:after="90"/>
    </w:pPr>
    <w:rPr>
      <w:rFonts w:ascii="Times New Roman" w:hAnsi="Times New Roman"/>
      <w:color w:val="000000"/>
      <w:sz w:val="24"/>
    </w:r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7F12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8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6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1.bin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7.bin"/><Relationship Id="rId2" Type="http://schemas.openxmlformats.org/officeDocument/2006/relationships/image" Target="media/image8.wmf"/><Relationship Id="rId1" Type="http://schemas.openxmlformats.org/officeDocument/2006/relationships/image" Target="media/image7.png"/><Relationship Id="rId5" Type="http://schemas.openxmlformats.org/officeDocument/2006/relationships/image" Target="media/image90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ETROLmedia\PM%20Standardy\PM%20&#353;ablony\PETROLsummit%20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18A-CF68-44DD-9D3F-502FF5A9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PETROLsummit TZ</Template>
  <TotalTime>1</TotalTime>
  <Pages>4</Pages>
  <Words>1351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Michal Roškanin</dc:creator>
  <cp:lastModifiedBy>Michal Roškanin</cp:lastModifiedBy>
  <cp:revision>2</cp:revision>
  <cp:lastPrinted>2008-01-07T15:41:00Z</cp:lastPrinted>
  <dcterms:created xsi:type="dcterms:W3CDTF">2011-10-27T09:21:00Z</dcterms:created>
  <dcterms:modified xsi:type="dcterms:W3CDTF">2011-10-27T09:21:00Z</dcterms:modified>
</cp:coreProperties>
</file>